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0FA8" w14:textId="225EC61E" w:rsidR="00B927A9" w:rsidRDefault="007D078B" w:rsidP="0091082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1696C" wp14:editId="61905050">
                <wp:simplePos x="0" y="0"/>
                <wp:positionH relativeFrom="column">
                  <wp:posOffset>-76200</wp:posOffset>
                </wp:positionH>
                <wp:positionV relativeFrom="paragraph">
                  <wp:posOffset>-403860</wp:posOffset>
                </wp:positionV>
                <wp:extent cx="7067550" cy="19050"/>
                <wp:effectExtent l="1905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C2F8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31.8pt" to="550.5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g1sQEAALMDAAAOAAAAZHJzL2Uyb0RvYy54bWysU8tu2zAQvBfoPxC815INOE4FyzkkaC9F&#10;EuTRO0MtLQIklyBZS/77LClHDtqiQIteiBW5M5wZrrZXozXsACFqdC1fLmrOwEnstNu3/Pnpy6dL&#10;zmISrhMGHbT8CJFf7T5+2A6+gRX2aDoIjEhcbAbf8j4l31RVlD1YERfowdGhwmBFos+wr7ogBmK3&#10;plrV9UU1YOh8QAkx0u7NdMh3hV8pkOlOqQiJmZaTtlTWUNaXvFa7rWj2Qfhey5MM8Q8qrNCOLp2p&#10;bkQS7EfQv1BZLQNGVGkh0VaolJZQPJCbZf2Tm8deeCheKJzo55ji/6OVt4drdx8ohsHHJvr7kF2M&#10;KlimjPbf6U2LL1LKxhLbcY4NxsQkbW7qi816TelKOlt+rqkkvmqiyXQ+xPQV0LJctNxol12JRhy+&#10;xTS1vrXkbePY0PLV5XqzLkRnZaVKRwNT2wMopjtSMGksQwPXJrCDoOcWUoJLy5MW46g7w5Q2ZgbW&#10;Rccfgaf+DIUyUH8DnhHlZnRpBlvtMPzu9jS+SVZTP0X5zncuX7A7ljcrBzQZJe3TFOfRe/9d4Od/&#10;bfcKAAD//wMAUEsDBBQABgAIAAAAIQA++6YU4QAAAAwBAAAPAAAAZHJzL2Rvd25yZXYueG1sTI9B&#10;S8QwEIXvgv8hjOBFdtNUDNJtuiyC6EEEVz3sLW3GtthMSpPuRn+96cm9zbx5vPleuY12YEecfO9I&#10;gVhnwJAaZ3pqFXy8P67ugfmgyejBESr4QQ/b6vKi1IVxJ3rD4z60LIWQL7SCLoSx4Nw3HVrt125E&#10;SrcvN1kd0jq13Ez6lMLtwPMsk9zqntKHTo/40GHzvZ+tgnaWv3Vtn3b8NX95/ryheBB3Uanrq7jb&#10;AAsYw78ZFvyEDlViqt1MxrNBwUrkqUtIg7yVwBaHyESS6kXKJPCq5Oclqj8AAAD//wMAUEsBAi0A&#10;FAAGAAgAAAAhALaDOJL+AAAA4QEAABMAAAAAAAAAAAAAAAAAAAAAAFtDb250ZW50X1R5cGVzXS54&#10;bWxQSwECLQAUAAYACAAAACEAOP0h/9YAAACUAQAACwAAAAAAAAAAAAAAAAAvAQAAX3JlbHMvLnJl&#10;bHNQSwECLQAUAAYACAAAACEAAlwINbEBAACzAwAADgAAAAAAAAAAAAAAAAAuAgAAZHJzL2Uyb0Rv&#10;Yy54bWxQSwECLQAUAAYACAAAACEAPvumFOEAAAAMAQAADwAAAAAAAAAAAAAAAAALBAAAZHJzL2Rv&#10;d25yZXYueG1sUEsFBgAAAAAEAAQA8wAAABkFAAAAAA==&#10;" strokecolor="#4472c4 [3204]" strokeweight="2.25pt">
                <v:stroke joinstyle="miter"/>
              </v:line>
            </w:pict>
          </mc:Fallback>
        </mc:AlternateContent>
      </w:r>
      <w:r w:rsidR="00F8395D">
        <w:rPr>
          <w:rFonts w:ascii="Arial" w:hAnsi="Arial" w:cs="Arial"/>
          <w:sz w:val="20"/>
          <w:szCs w:val="20"/>
        </w:rPr>
        <w:t xml:space="preserve">A </w:t>
      </w:r>
      <w:r w:rsidR="006D7FE2">
        <w:rPr>
          <w:rFonts w:ascii="Arial" w:hAnsi="Arial" w:cs="Arial"/>
          <w:sz w:val="20"/>
          <w:szCs w:val="20"/>
        </w:rPr>
        <w:t xml:space="preserve">qualified design professional should review </w:t>
      </w:r>
      <w:r w:rsidR="00910828">
        <w:rPr>
          <w:rFonts w:ascii="Arial" w:hAnsi="Arial" w:cs="Arial"/>
          <w:sz w:val="20"/>
          <w:szCs w:val="20"/>
        </w:rPr>
        <w:t xml:space="preserve">and edit the document to suit project </w:t>
      </w:r>
      <w:r w:rsidR="00763471">
        <w:rPr>
          <w:rFonts w:ascii="Arial" w:hAnsi="Arial" w:cs="Arial"/>
          <w:sz w:val="20"/>
          <w:szCs w:val="20"/>
        </w:rPr>
        <w:t>requirements</w:t>
      </w:r>
      <w:r w:rsidR="00AE4EB2">
        <w:rPr>
          <w:rFonts w:ascii="Arial" w:hAnsi="Arial" w:cs="Arial"/>
          <w:sz w:val="20"/>
          <w:szCs w:val="20"/>
        </w:rPr>
        <w:t xml:space="preserve">. </w:t>
      </w:r>
    </w:p>
    <w:p w14:paraId="16F6DA74" w14:textId="37290E80" w:rsidR="00A3348A" w:rsidRDefault="0014528B" w:rsidP="00A3348A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additional information, contact R-Seal</w:t>
      </w:r>
      <w:r w:rsidR="004D67E6">
        <w:rPr>
          <w:rFonts w:ascii="Arial" w:hAnsi="Arial" w:cs="Arial"/>
          <w:sz w:val="20"/>
          <w:szCs w:val="20"/>
        </w:rPr>
        <w:t>.</w:t>
      </w:r>
      <w:r w:rsidR="006E1219">
        <w:rPr>
          <w:rFonts w:ascii="Arial" w:hAnsi="Arial" w:cs="Arial"/>
          <w:sz w:val="20"/>
          <w:szCs w:val="20"/>
        </w:rPr>
        <w:t xml:space="preserve"> Phone: (</w:t>
      </w:r>
      <w:r w:rsidR="004D67E6">
        <w:rPr>
          <w:rFonts w:ascii="Arial" w:hAnsi="Arial" w:cs="Arial"/>
          <w:sz w:val="20"/>
          <w:szCs w:val="20"/>
        </w:rPr>
        <w:t>42</w:t>
      </w:r>
      <w:r w:rsidR="00D20D88">
        <w:rPr>
          <w:rFonts w:ascii="Arial" w:hAnsi="Arial" w:cs="Arial"/>
          <w:sz w:val="20"/>
          <w:szCs w:val="20"/>
        </w:rPr>
        <w:t>5</w:t>
      </w:r>
      <w:r w:rsidR="004D67E6">
        <w:rPr>
          <w:rFonts w:ascii="Arial" w:hAnsi="Arial" w:cs="Arial"/>
          <w:sz w:val="20"/>
          <w:szCs w:val="20"/>
        </w:rPr>
        <w:t>) 629.9495</w:t>
      </w:r>
      <w:r w:rsidR="000F4703">
        <w:rPr>
          <w:rFonts w:ascii="Arial" w:hAnsi="Arial" w:cs="Arial"/>
          <w:sz w:val="20"/>
          <w:szCs w:val="20"/>
        </w:rPr>
        <w:t xml:space="preserve">; </w:t>
      </w:r>
      <w:r w:rsidR="00221A4A">
        <w:rPr>
          <w:rFonts w:ascii="Arial" w:hAnsi="Arial" w:cs="Arial"/>
          <w:sz w:val="20"/>
          <w:szCs w:val="20"/>
        </w:rPr>
        <w:t xml:space="preserve">Website: </w:t>
      </w:r>
      <w:hyperlink r:id="rId10" w:history="1">
        <w:r w:rsidR="00FF1988" w:rsidRPr="00D61791">
          <w:rPr>
            <w:rStyle w:val="Hyperlink"/>
            <w:rFonts w:ascii="Arial" w:hAnsi="Arial" w:cs="Arial"/>
            <w:sz w:val="20"/>
            <w:szCs w:val="20"/>
          </w:rPr>
          <w:t>www.r-seal.com</w:t>
        </w:r>
      </w:hyperlink>
    </w:p>
    <w:p w14:paraId="38F1636A" w14:textId="65F22EB6" w:rsidR="00B927A9" w:rsidRDefault="00FF1988" w:rsidP="00A3348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F4703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>:</w:t>
      </w:r>
      <w:r w:rsidR="000F4703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E422A1" w:rsidRPr="00D61791">
          <w:rPr>
            <w:rStyle w:val="Hyperlink"/>
            <w:rFonts w:ascii="Arial" w:hAnsi="Arial" w:cs="Arial"/>
            <w:sz w:val="20"/>
            <w:szCs w:val="20"/>
          </w:rPr>
          <w:t>sales@r-seal.com</w:t>
        </w:r>
      </w:hyperlink>
      <w:r w:rsidR="00E422A1">
        <w:rPr>
          <w:rFonts w:ascii="Arial" w:hAnsi="Arial" w:cs="Arial"/>
          <w:sz w:val="20"/>
          <w:szCs w:val="20"/>
        </w:rPr>
        <w:t xml:space="preserve"> </w:t>
      </w:r>
    </w:p>
    <w:p w14:paraId="779DB53E" w14:textId="584D29EE" w:rsidR="00383255" w:rsidRPr="001B7FB1" w:rsidRDefault="00383255" w:rsidP="0006718A">
      <w:pPr>
        <w:pStyle w:val="SCT"/>
      </w:pPr>
      <w:r>
        <w:t xml:space="preserve">SECTION </w:t>
      </w:r>
      <w:r>
        <w:rPr>
          <w:rStyle w:val="NUM"/>
        </w:rPr>
        <w:t>072100</w:t>
      </w:r>
      <w:r>
        <w:t xml:space="preserve"> - </w:t>
      </w:r>
      <w:r>
        <w:rPr>
          <w:rStyle w:val="NAM"/>
        </w:rPr>
        <w:t>THERMAL INSULATION</w:t>
      </w:r>
    </w:p>
    <w:p w14:paraId="783F0AC0" w14:textId="77777777" w:rsidR="00383255" w:rsidRDefault="00383255" w:rsidP="00383255">
      <w:pPr>
        <w:pStyle w:val="PRT"/>
      </w:pPr>
      <w:r>
        <w:t>GENERAL</w:t>
      </w:r>
    </w:p>
    <w:p w14:paraId="258C5213" w14:textId="77777777" w:rsidR="00383255" w:rsidRDefault="00383255" w:rsidP="00383255">
      <w:pPr>
        <w:pStyle w:val="ART"/>
      </w:pPr>
      <w:r>
        <w:t>SUMMARY</w:t>
      </w:r>
    </w:p>
    <w:p w14:paraId="13357327" w14:textId="50DDD5C3" w:rsidR="00383255" w:rsidRDefault="00383255" w:rsidP="00436CAD">
      <w:pPr>
        <w:pStyle w:val="PR1"/>
        <w:ind w:left="1296"/>
      </w:pPr>
      <w:r>
        <w:t>Section Includes:</w:t>
      </w:r>
    </w:p>
    <w:p w14:paraId="3FC2DBD4" w14:textId="77777777" w:rsidR="00297B01" w:rsidRDefault="00297B01" w:rsidP="00297B01">
      <w:pPr>
        <w:pStyle w:val="PR5"/>
      </w:pPr>
    </w:p>
    <w:p w14:paraId="048F6741" w14:textId="1A3A8C44" w:rsidR="00383255" w:rsidRPr="004914CD" w:rsidRDefault="00297B01" w:rsidP="00436CAD">
      <w:pPr>
        <w:pStyle w:val="PR5"/>
        <w:ind w:left="720"/>
      </w:pPr>
      <w:r>
        <w:t xml:space="preserve">           1. </w:t>
      </w:r>
      <w:r w:rsidR="0099536C">
        <w:t>Polyurethane foam-plastic board insulation</w:t>
      </w:r>
    </w:p>
    <w:p w14:paraId="4A83E895" w14:textId="20F806C1" w:rsidR="00383255" w:rsidRDefault="00383255" w:rsidP="000830B6">
      <w:pPr>
        <w:pStyle w:val="PR2"/>
        <w:numPr>
          <w:ilvl w:val="0"/>
          <w:numId w:val="0"/>
        </w:numPr>
        <w:spacing w:before="240"/>
      </w:pPr>
      <w:r w:rsidRPr="004914CD">
        <w:t xml:space="preserve">Related Sections: Sections 13 12 00 Pre-Engineered Metal Buildings </w:t>
      </w:r>
    </w:p>
    <w:p w14:paraId="5F2C3106" w14:textId="7B044CBB" w:rsidR="000830B6" w:rsidRPr="000830B6" w:rsidRDefault="00383255" w:rsidP="000830B6">
      <w:pPr>
        <w:pStyle w:val="ART"/>
      </w:pPr>
      <w:r>
        <w:t>ACTION SUBMITTALS</w:t>
      </w:r>
    </w:p>
    <w:p w14:paraId="2DBC8308" w14:textId="77777777" w:rsidR="00383255" w:rsidRDefault="00383255" w:rsidP="00436CAD">
      <w:pPr>
        <w:pStyle w:val="PR1"/>
        <w:ind w:left="1296"/>
      </w:pPr>
      <w:r>
        <w:t>Product Data: For the following:</w:t>
      </w:r>
    </w:p>
    <w:p w14:paraId="3897FD96" w14:textId="77777777" w:rsidR="00297B01" w:rsidRDefault="00297B01" w:rsidP="00297B01">
      <w:pPr>
        <w:pStyle w:val="PR3"/>
      </w:pPr>
    </w:p>
    <w:p w14:paraId="33FB94D6" w14:textId="331F9A07" w:rsidR="00383255" w:rsidRPr="004914CD" w:rsidRDefault="00297B01" w:rsidP="00436CAD">
      <w:pPr>
        <w:pStyle w:val="PR5"/>
        <w:ind w:left="720"/>
      </w:pPr>
      <w:r>
        <w:t xml:space="preserve">           1. Polyurethane foam-plastic board insulation</w:t>
      </w:r>
    </w:p>
    <w:p w14:paraId="1C10D099" w14:textId="10F7D872" w:rsidR="00383255" w:rsidRPr="00850990" w:rsidRDefault="00383255" w:rsidP="00436CAD">
      <w:pPr>
        <w:pStyle w:val="PR1"/>
        <w:spacing w:line="276" w:lineRule="auto"/>
        <w:ind w:left="1296"/>
      </w:pPr>
      <w:r>
        <w:t>Sustainable Design Submittals:</w:t>
      </w:r>
    </w:p>
    <w:p w14:paraId="25C10427" w14:textId="77777777" w:rsidR="00297B01" w:rsidRDefault="00383255" w:rsidP="00436CAD">
      <w:pPr>
        <w:pStyle w:val="PR2"/>
        <w:numPr>
          <w:ilvl w:val="0"/>
          <w:numId w:val="17"/>
        </w:numPr>
        <w:spacing w:line="276" w:lineRule="auto"/>
        <w:ind w:left="1656"/>
        <w:jc w:val="left"/>
      </w:pPr>
      <w:r w:rsidRPr="00850990">
        <w:t>Product Data: For recycled content, indicating post</w:t>
      </w:r>
      <w:r w:rsidR="0099536C">
        <w:t>-</w:t>
      </w:r>
      <w:r w:rsidRPr="00850990">
        <w:t>consumer and pre</w:t>
      </w:r>
      <w:r w:rsidR="00CB3338">
        <w:t>-</w:t>
      </w:r>
      <w:r w:rsidRPr="00850990">
        <w:t>consumer recycled content and cost.</w:t>
      </w:r>
    </w:p>
    <w:p w14:paraId="4CE6CE72" w14:textId="6E96AEE9" w:rsidR="00383255" w:rsidRDefault="00383255" w:rsidP="00436CAD">
      <w:pPr>
        <w:pStyle w:val="PR2"/>
        <w:numPr>
          <w:ilvl w:val="0"/>
          <w:numId w:val="17"/>
        </w:numPr>
        <w:spacing w:line="276" w:lineRule="auto"/>
        <w:ind w:left="1656"/>
        <w:jc w:val="left"/>
      </w:pPr>
      <w:r w:rsidRPr="00850990">
        <w:t>Product Data: For adhesives, indicating VOC content.</w:t>
      </w:r>
    </w:p>
    <w:p w14:paraId="68C338D5" w14:textId="686E49B6" w:rsidR="00297B01" w:rsidRDefault="00297B01" w:rsidP="00436CAD">
      <w:pPr>
        <w:pStyle w:val="PR2"/>
        <w:numPr>
          <w:ilvl w:val="0"/>
          <w:numId w:val="17"/>
        </w:numPr>
        <w:spacing w:line="276" w:lineRule="auto"/>
        <w:ind w:left="1656"/>
        <w:jc w:val="left"/>
      </w:pPr>
      <w:r w:rsidRPr="00850990">
        <w:t>Laboratory Test Reports: For adhesives, indicating compliance with requirements for low-emitting materials</w:t>
      </w:r>
      <w:r>
        <w:t>.</w:t>
      </w:r>
    </w:p>
    <w:p w14:paraId="00BFB2A1" w14:textId="7BFEBA5A" w:rsidR="00B927A9" w:rsidRPr="00297B01" w:rsidRDefault="00B927A9" w:rsidP="002C13F6">
      <w:pPr>
        <w:pStyle w:val="PR1"/>
        <w:numPr>
          <w:ilvl w:val="0"/>
          <w:numId w:val="0"/>
        </w:numPr>
      </w:pPr>
    </w:p>
    <w:p w14:paraId="0EF78017" w14:textId="6F5E301D" w:rsidR="00634A0B" w:rsidRPr="00634A0B" w:rsidRDefault="00DC7002" w:rsidP="00F5142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1.3</w:t>
      </w:r>
      <w:r>
        <w:rPr>
          <w:rFonts w:ascii="Times New Roman" w:eastAsia="Times New Roman" w:hAnsi="Times New Roman" w:cs="Times New Roman"/>
          <w:szCs w:val="20"/>
        </w:rPr>
        <w:tab/>
      </w:r>
      <w:r w:rsidR="00634A0B" w:rsidRPr="00634A0B">
        <w:rPr>
          <w:rFonts w:ascii="Times New Roman" w:eastAsia="Times New Roman" w:hAnsi="Times New Roman" w:cs="Times New Roman"/>
          <w:szCs w:val="20"/>
        </w:rPr>
        <w:t>INFORMATIONAL SUBMITTALS</w:t>
      </w:r>
    </w:p>
    <w:p w14:paraId="5277EA3A" w14:textId="77777777" w:rsidR="00634A0B" w:rsidRPr="00360952" w:rsidRDefault="00634A0B" w:rsidP="00436CAD">
      <w:pPr>
        <w:pStyle w:val="PR1"/>
        <w:numPr>
          <w:ilvl w:val="4"/>
          <w:numId w:val="3"/>
        </w:numPr>
        <w:ind w:left="1296"/>
      </w:pPr>
      <w:r w:rsidRPr="00360952">
        <w:t>Installer's Certification: Listing type, manufacturer, and R-value of insulation installed in each element of the building thermal envelope.</w:t>
      </w:r>
    </w:p>
    <w:p w14:paraId="03BDA8EE" w14:textId="613C857C" w:rsidR="00634A0B" w:rsidRPr="00514F1E" w:rsidRDefault="00634A0B" w:rsidP="00436CAD">
      <w:pPr>
        <w:numPr>
          <w:ilvl w:val="4"/>
          <w:numId w:val="1"/>
        </w:numPr>
        <w:tabs>
          <w:tab w:val="left" w:pos="864"/>
        </w:tabs>
        <w:suppressAutoHyphens/>
        <w:spacing w:before="240" w:after="0" w:line="240" w:lineRule="auto"/>
        <w:ind w:left="1296"/>
        <w:jc w:val="both"/>
        <w:outlineLvl w:val="2"/>
        <w:rPr>
          <w:rFonts w:ascii="Times New Roman" w:eastAsia="Times New Roman" w:hAnsi="Times New Roman" w:cs="Times New Roman"/>
          <w:szCs w:val="20"/>
        </w:rPr>
      </w:pPr>
      <w:r w:rsidRPr="00634A0B">
        <w:rPr>
          <w:rFonts w:ascii="Times New Roman" w:eastAsia="Times New Roman" w:hAnsi="Times New Roman" w:cs="Times New Roman"/>
          <w:szCs w:val="20"/>
        </w:rPr>
        <w:t>Product Test Reports: For each product, for tests performed by a qualified testing agency.</w:t>
      </w:r>
    </w:p>
    <w:p w14:paraId="1E066DCE" w14:textId="0318436A" w:rsidR="00634A0B" w:rsidRPr="00634A0B" w:rsidRDefault="002D292B" w:rsidP="00634A0B">
      <w:pPr>
        <w:keepNext/>
        <w:numPr>
          <w:ilvl w:val="3"/>
          <w:numId w:val="0"/>
        </w:numPr>
        <w:tabs>
          <w:tab w:val="left" w:pos="864"/>
        </w:tabs>
        <w:suppressAutoHyphens/>
        <w:spacing w:before="480" w:after="0" w:line="240" w:lineRule="auto"/>
        <w:ind w:left="864" w:hanging="864"/>
        <w:jc w:val="both"/>
        <w:outlineLvl w:val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1.4</w:t>
      </w:r>
      <w:r w:rsidR="00A3348A">
        <w:rPr>
          <w:rFonts w:ascii="Times New Roman" w:eastAsia="Times New Roman" w:hAnsi="Times New Roman" w:cs="Times New Roman"/>
          <w:szCs w:val="20"/>
        </w:rPr>
        <w:t xml:space="preserve">        </w:t>
      </w:r>
      <w:r w:rsidR="00634A0B" w:rsidRPr="00634A0B">
        <w:rPr>
          <w:rFonts w:ascii="Times New Roman" w:eastAsia="Times New Roman" w:hAnsi="Times New Roman" w:cs="Times New Roman"/>
          <w:szCs w:val="20"/>
        </w:rPr>
        <w:t>DELIVERY, STORAGE, AND HANDLING</w:t>
      </w:r>
    </w:p>
    <w:p w14:paraId="77AF4C47" w14:textId="77777777" w:rsidR="00634A0B" w:rsidRDefault="00634A0B" w:rsidP="00436CAD">
      <w:pPr>
        <w:pStyle w:val="PR1"/>
        <w:numPr>
          <w:ilvl w:val="4"/>
          <w:numId w:val="4"/>
        </w:numPr>
        <w:ind w:left="1296"/>
      </w:pPr>
      <w:r w:rsidRPr="002C1F68">
        <w:t>Protect insulation materials from physical damage and from deterioration due to moisture, soiling, and other sources. Store inside and in a dry location. Comply with manufacturer's written instructions for handling, storing, and protecting during installation.</w:t>
      </w:r>
    </w:p>
    <w:p w14:paraId="2DAC29FD" w14:textId="5A57D834" w:rsidR="0037076A" w:rsidRDefault="0037076A" w:rsidP="00436CAD">
      <w:pPr>
        <w:pStyle w:val="PR1"/>
        <w:numPr>
          <w:ilvl w:val="4"/>
          <w:numId w:val="4"/>
        </w:numPr>
        <w:spacing w:before="480" w:line="276" w:lineRule="auto"/>
        <w:ind w:left="1296"/>
      </w:pPr>
      <w:r>
        <w:lastRenderedPageBreak/>
        <w:t xml:space="preserve">Protect foam-plastic board </w:t>
      </w:r>
      <w:r w:rsidR="00964614">
        <w:t>insulation as follows:</w:t>
      </w:r>
    </w:p>
    <w:p w14:paraId="47AB1D02" w14:textId="0DBA760E" w:rsidR="00603FB1" w:rsidRDefault="00603FB1" w:rsidP="00436CAD">
      <w:pPr>
        <w:pStyle w:val="ListParagraph"/>
        <w:numPr>
          <w:ilvl w:val="0"/>
          <w:numId w:val="18"/>
        </w:numPr>
        <w:spacing w:line="276" w:lineRule="auto"/>
        <w:ind w:left="1656"/>
        <w:rPr>
          <w:rFonts w:ascii="Times New Roman" w:eastAsia="Times New Roman" w:hAnsi="Times New Roman" w:cs="Times New Roman"/>
          <w:szCs w:val="20"/>
        </w:rPr>
      </w:pPr>
      <w:r w:rsidRPr="00603FB1">
        <w:rPr>
          <w:rFonts w:ascii="Times New Roman" w:eastAsia="Times New Roman" w:hAnsi="Times New Roman" w:cs="Times New Roman"/>
          <w:szCs w:val="20"/>
        </w:rPr>
        <w:t>Do not expose to sunlight except to necessary extent for period of installation and concealment.</w:t>
      </w:r>
    </w:p>
    <w:p w14:paraId="3EF98339" w14:textId="5D257BD5" w:rsidR="00603FB1" w:rsidRPr="00603FB1" w:rsidRDefault="00603FB1" w:rsidP="00436CAD">
      <w:pPr>
        <w:pStyle w:val="ListParagraph"/>
        <w:numPr>
          <w:ilvl w:val="0"/>
          <w:numId w:val="18"/>
        </w:numPr>
        <w:spacing w:line="276" w:lineRule="auto"/>
        <w:ind w:left="1656"/>
        <w:rPr>
          <w:rFonts w:ascii="Times New Roman" w:eastAsia="Times New Roman" w:hAnsi="Times New Roman" w:cs="Times New Roman"/>
          <w:szCs w:val="20"/>
        </w:rPr>
      </w:pPr>
      <w:r w:rsidRPr="00603FB1">
        <w:rPr>
          <w:rFonts w:ascii="Times New Roman" w:eastAsia="Times New Roman" w:hAnsi="Times New Roman" w:cs="Times New Roman"/>
          <w:szCs w:val="20"/>
        </w:rPr>
        <w:t xml:space="preserve">Protect against ignition at all times. Do not deliver foam-plastic board materials to </w:t>
      </w:r>
      <w:r w:rsidR="00AE4EB2" w:rsidRPr="00603FB1">
        <w:rPr>
          <w:rFonts w:ascii="Times New Roman" w:eastAsia="Times New Roman" w:hAnsi="Times New Roman" w:cs="Times New Roman"/>
          <w:szCs w:val="20"/>
        </w:rPr>
        <w:t>the project</w:t>
      </w:r>
      <w:r w:rsidRPr="00603FB1">
        <w:rPr>
          <w:rFonts w:ascii="Times New Roman" w:eastAsia="Times New Roman" w:hAnsi="Times New Roman" w:cs="Times New Roman"/>
          <w:szCs w:val="20"/>
        </w:rPr>
        <w:t xml:space="preserve"> site until just before installation time.</w:t>
      </w:r>
    </w:p>
    <w:p w14:paraId="6C151BF7" w14:textId="77777777" w:rsidR="00603FB1" w:rsidRPr="00603FB1" w:rsidRDefault="00603FB1" w:rsidP="00283699">
      <w:pPr>
        <w:pStyle w:val="ListParagraph"/>
        <w:numPr>
          <w:ilvl w:val="0"/>
          <w:numId w:val="18"/>
        </w:numPr>
        <w:spacing w:line="276" w:lineRule="auto"/>
        <w:ind w:left="1656"/>
        <w:rPr>
          <w:rFonts w:ascii="Times New Roman" w:eastAsia="Times New Roman" w:hAnsi="Times New Roman" w:cs="Times New Roman"/>
          <w:szCs w:val="20"/>
        </w:rPr>
      </w:pPr>
      <w:r w:rsidRPr="00603FB1">
        <w:rPr>
          <w:rFonts w:ascii="Times New Roman" w:eastAsia="Times New Roman" w:hAnsi="Times New Roman" w:cs="Times New Roman"/>
          <w:szCs w:val="20"/>
        </w:rPr>
        <w:t>Quickly complete installation and concealment of foam-plastic board insulation in each area of construction.</w:t>
      </w:r>
    </w:p>
    <w:p w14:paraId="1ED4CDFC" w14:textId="77777777" w:rsidR="00297B01" w:rsidRDefault="00297B01" w:rsidP="00603FB1">
      <w:pPr>
        <w:pStyle w:val="PR1"/>
        <w:numPr>
          <w:ilvl w:val="0"/>
          <w:numId w:val="0"/>
        </w:numPr>
      </w:pPr>
    </w:p>
    <w:p w14:paraId="456A26F2" w14:textId="1ABAFB57" w:rsidR="00634A0B" w:rsidRPr="00603FB1" w:rsidRDefault="00283A62" w:rsidP="002E5C17">
      <w:pPr>
        <w:pStyle w:val="PR3"/>
        <w:numPr>
          <w:ilvl w:val="0"/>
          <w:numId w:val="0"/>
        </w:numPr>
      </w:pPr>
      <w:r w:rsidRPr="00603FB1">
        <w:t xml:space="preserve">PART </w:t>
      </w:r>
      <w:r w:rsidR="00AE4EB2" w:rsidRPr="00603FB1">
        <w:t xml:space="preserve">2 </w:t>
      </w:r>
      <w:r w:rsidR="00AE4EB2">
        <w:t>-</w:t>
      </w:r>
      <w:r w:rsidR="00AE4EB2" w:rsidRPr="00603FB1">
        <w:t xml:space="preserve"> </w:t>
      </w:r>
      <w:r w:rsidR="00AE4EB2">
        <w:t>PRODUCTS</w:t>
      </w:r>
    </w:p>
    <w:p w14:paraId="3213C4F3" w14:textId="1C00DDA2" w:rsidR="00634A0B" w:rsidRPr="00AE2ABE" w:rsidRDefault="00A3348A" w:rsidP="00AE2ABE">
      <w:pPr>
        <w:pStyle w:val="ListParagraph"/>
        <w:keepNext/>
        <w:numPr>
          <w:ilvl w:val="1"/>
          <w:numId w:val="6"/>
        </w:numPr>
        <w:tabs>
          <w:tab w:val="left" w:pos="864"/>
        </w:tabs>
        <w:suppressAutoHyphens/>
        <w:spacing w:before="480" w:after="0" w:line="240" w:lineRule="auto"/>
        <w:jc w:val="both"/>
        <w:outlineLvl w:val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</w:t>
      </w:r>
      <w:r w:rsidR="002C47D3">
        <w:rPr>
          <w:rFonts w:ascii="Times New Roman" w:eastAsia="Times New Roman" w:hAnsi="Times New Roman" w:cs="Times New Roman"/>
          <w:szCs w:val="20"/>
        </w:rPr>
        <w:t>POLYURATHANE FOAM-PLASTIC BOARD INSULATION</w:t>
      </w:r>
    </w:p>
    <w:p w14:paraId="2CDDA071" w14:textId="5F9365F9" w:rsidR="00AE2ABE" w:rsidRDefault="00634A0B" w:rsidP="00436CAD">
      <w:pPr>
        <w:pStyle w:val="PR1"/>
        <w:numPr>
          <w:ilvl w:val="4"/>
          <w:numId w:val="5"/>
        </w:numPr>
        <w:ind w:left="1296"/>
      </w:pPr>
      <w:r w:rsidRPr="00864CD7">
        <w:t>Polyurethane Foam-Plastic Board Insulation: Manufacturer's standard proprietary composite rigid polyurethane-core board with integral factory-applied exterior and interior fiber-reinforced polypropylene scrim facings, with factory-applied tape</w:t>
      </w:r>
      <w:r w:rsidR="0013595B">
        <w:t>-</w:t>
      </w:r>
      <w:r w:rsidRPr="00864CD7">
        <w:t>tab system for an integral vapor-retarding air barrier membrane; fabricated with 2</w:t>
      </w:r>
      <w:r w:rsidR="002C47D3">
        <w:t>.0</w:t>
      </w:r>
      <w:r w:rsidRPr="00864CD7">
        <w:t xml:space="preserve">” </w:t>
      </w:r>
      <w:r w:rsidR="0013595B">
        <w:t>Flush</w:t>
      </w:r>
      <w:r w:rsidRPr="00864CD7">
        <w:t xml:space="preserve"> Board Edge, 2.</w:t>
      </w:r>
      <w:r w:rsidR="0009728C">
        <w:t>6</w:t>
      </w:r>
      <w:r w:rsidRPr="00864CD7">
        <w:t>”</w:t>
      </w:r>
      <w:r w:rsidR="00217A80">
        <w:t xml:space="preserve"> &amp; </w:t>
      </w:r>
      <w:r w:rsidRPr="00864CD7">
        <w:t>3</w:t>
      </w:r>
      <w:r w:rsidR="008863B2">
        <w:t>.</w:t>
      </w:r>
      <w:r w:rsidR="002C47D3">
        <w:t>0</w:t>
      </w:r>
      <w:r w:rsidRPr="00864CD7">
        <w:t xml:space="preserve">” with </w:t>
      </w:r>
      <w:r w:rsidRPr="00864CD7">
        <w:rPr>
          <w:bCs/>
        </w:rPr>
        <w:t>Tongue and Grooved Board Edge</w:t>
      </w:r>
      <w:r w:rsidRPr="00864CD7">
        <w:rPr>
          <w:b/>
        </w:rPr>
        <w:t xml:space="preserve">, </w:t>
      </w:r>
      <w:r w:rsidRPr="00864CD7">
        <w:rPr>
          <w:bCs/>
        </w:rPr>
        <w:t>4</w:t>
      </w:r>
      <w:r w:rsidR="002C47D3">
        <w:rPr>
          <w:bCs/>
        </w:rPr>
        <w:t>.0</w:t>
      </w:r>
      <w:r w:rsidRPr="00864CD7">
        <w:rPr>
          <w:bCs/>
        </w:rPr>
        <w:t>” &amp; 5</w:t>
      </w:r>
      <w:r w:rsidR="002C47D3">
        <w:rPr>
          <w:bCs/>
        </w:rPr>
        <w:t>.0</w:t>
      </w:r>
      <w:r w:rsidRPr="00864CD7">
        <w:rPr>
          <w:bCs/>
        </w:rPr>
        <w:t>” with Shi</w:t>
      </w:r>
      <w:r w:rsidR="0013595B">
        <w:rPr>
          <w:bCs/>
        </w:rPr>
        <w:t>pl</w:t>
      </w:r>
      <w:r w:rsidRPr="00864CD7">
        <w:rPr>
          <w:bCs/>
        </w:rPr>
        <w:t>ap</w:t>
      </w:r>
      <w:r w:rsidRPr="00864CD7">
        <w:rPr>
          <w:b/>
        </w:rPr>
        <w:t xml:space="preserve"> </w:t>
      </w:r>
      <w:r w:rsidRPr="00864CD7">
        <w:rPr>
          <w:bCs/>
        </w:rPr>
        <w:t>Board</w:t>
      </w:r>
      <w:r w:rsidRPr="00864CD7">
        <w:rPr>
          <w:b/>
        </w:rPr>
        <w:t xml:space="preserve"> </w:t>
      </w:r>
      <w:r w:rsidRPr="00864CD7">
        <w:t>edges.</w:t>
      </w:r>
    </w:p>
    <w:p w14:paraId="2B39E5DB" w14:textId="39EB8506" w:rsidR="00524D4D" w:rsidRDefault="00634A0B" w:rsidP="00436CAD">
      <w:pPr>
        <w:pStyle w:val="PR1"/>
        <w:numPr>
          <w:ilvl w:val="0"/>
          <w:numId w:val="19"/>
        </w:numPr>
        <w:ind w:left="1656"/>
      </w:pPr>
      <w:r w:rsidRPr="002D14FF">
        <w:t>Basis-of-Design Product: Subject to compliance with requirements, provide</w:t>
      </w:r>
      <w:r w:rsidR="0065067A" w:rsidRPr="0065067A">
        <w:rPr>
          <w:b/>
          <w:bCs/>
        </w:rPr>
        <w:t xml:space="preserve"> </w:t>
      </w:r>
      <w:r w:rsidR="0065067A" w:rsidRPr="00524D4D">
        <w:rPr>
          <w:b/>
          <w:bCs/>
        </w:rPr>
        <w:t>R-Seal Board Insulation System</w:t>
      </w:r>
      <w:r w:rsidR="002C47D3">
        <w:rPr>
          <w:b/>
          <w:bCs/>
        </w:rPr>
        <w:t xml:space="preserve"> </w:t>
      </w:r>
      <w:r w:rsidR="002C47D3">
        <w:t>a unique</w:t>
      </w:r>
      <w:r w:rsidR="002C47D3" w:rsidRPr="002C47D3">
        <w:t xml:space="preserve"> polyurethane</w:t>
      </w:r>
      <w:r w:rsidR="002C47D3">
        <w:t xml:space="preserve"> rigid board</w:t>
      </w:r>
      <w:r w:rsidR="002C47D3" w:rsidRPr="002C47D3">
        <w:t xml:space="preserve"> insulation system </w:t>
      </w:r>
      <w:r w:rsidR="002C47D3">
        <w:t>manufactured in</w:t>
      </w:r>
      <w:r w:rsidR="002C47D3" w:rsidRPr="002C47D3">
        <w:t xml:space="preserve"> custom </w:t>
      </w:r>
      <w:r w:rsidR="002C47D3">
        <w:t xml:space="preserve">continuous </w:t>
      </w:r>
      <w:r w:rsidR="002C47D3" w:rsidRPr="002C47D3">
        <w:t>lengths</w:t>
      </w:r>
      <w:r w:rsidR="002C47D3">
        <w:t xml:space="preserve"> </w:t>
      </w:r>
      <w:r w:rsidR="002C47D3" w:rsidRPr="002C47D3">
        <w:t xml:space="preserve">with factory applied seal tabs (adhesive tabs with release film) </w:t>
      </w:r>
      <w:r w:rsidR="002C47D3">
        <w:t xml:space="preserve">developed to be installed </w:t>
      </w:r>
      <w:r w:rsidR="002C47D3" w:rsidRPr="002C47D3">
        <w:t xml:space="preserve">on </w:t>
      </w:r>
      <w:r w:rsidR="002C47D3">
        <w:t>m</w:t>
      </w:r>
      <w:r w:rsidR="002C47D3" w:rsidRPr="002C47D3">
        <w:t xml:space="preserve">etal </w:t>
      </w:r>
      <w:r w:rsidR="002C47D3">
        <w:t>b</w:t>
      </w:r>
      <w:r w:rsidR="002C47D3" w:rsidRPr="002C47D3">
        <w:t>uilding roof</w:t>
      </w:r>
      <w:r w:rsidR="002C47D3">
        <w:t>s and</w:t>
      </w:r>
      <w:r w:rsidR="002C47D3" w:rsidRPr="002C47D3">
        <w:t xml:space="preserve"> walls</w:t>
      </w:r>
      <w:r w:rsidR="002C47D3">
        <w:t xml:space="preserve"> spanning standard purlin and girt spacings without the need for a metal deck or liner.  </w:t>
      </w:r>
      <w:r w:rsidR="002C47D3" w:rsidRPr="002C47D3">
        <w:t xml:space="preserve">Product to be exposure rated for interior exposure without any additional thermal barrier required. </w:t>
      </w:r>
      <w:r w:rsidR="002C47D3">
        <w:t>The i</w:t>
      </w:r>
      <w:r w:rsidR="002C47D3" w:rsidRPr="002C47D3">
        <w:t xml:space="preserve">nsulation system </w:t>
      </w:r>
      <w:r w:rsidR="002C47D3">
        <w:t xml:space="preserve">is designed to meet or exceed current and known future energy code requirements </w:t>
      </w:r>
      <w:r w:rsidR="002C47D3" w:rsidRPr="002C47D3">
        <w:t xml:space="preserve">without </w:t>
      </w:r>
      <w:r w:rsidR="002C47D3">
        <w:t xml:space="preserve">the need for </w:t>
      </w:r>
      <w:r w:rsidR="002C47D3" w:rsidRPr="002C47D3">
        <w:t xml:space="preserve">additional insulation or weather/moisture barriers. Product to be white in color and have an excellent uniform surface appearance suitable for finished interior surface.  </w:t>
      </w:r>
    </w:p>
    <w:p w14:paraId="428DB27F" w14:textId="27A6D2AE" w:rsidR="00E54817" w:rsidRDefault="00634A0B" w:rsidP="00436CAD">
      <w:pPr>
        <w:pStyle w:val="PR1"/>
        <w:numPr>
          <w:ilvl w:val="4"/>
          <w:numId w:val="5"/>
        </w:numPr>
        <w:ind w:left="1296"/>
      </w:pPr>
      <w:r w:rsidRPr="00C16481">
        <w:t xml:space="preserve">Project Specific Manufactures Shop Drawings: Shop drawings to be completed and provided by product manufacturer. Manufacturer to provide </w:t>
      </w:r>
      <w:r w:rsidR="002C13F6">
        <w:t xml:space="preserve">wall </w:t>
      </w:r>
      <w:r w:rsidRPr="00C16481">
        <w:t xml:space="preserve">elevation </w:t>
      </w:r>
      <w:r w:rsidR="002C13F6">
        <w:t xml:space="preserve">and roof plan view panel layout </w:t>
      </w:r>
      <w:r w:rsidRPr="00C16481">
        <w:t xml:space="preserve">drawings showing </w:t>
      </w:r>
      <w:r w:rsidR="002C13F6">
        <w:t xml:space="preserve">the </w:t>
      </w:r>
      <w:r w:rsidRPr="00C16481">
        <w:t>relationship to the building’s primary</w:t>
      </w:r>
      <w:r w:rsidR="002C13F6">
        <w:t xml:space="preserve"> framing</w:t>
      </w:r>
      <w:r w:rsidR="00AE4EB2">
        <w:t xml:space="preserve"> and </w:t>
      </w:r>
      <w:r w:rsidRPr="00C16481">
        <w:t>secondary framin</w:t>
      </w:r>
      <w:r w:rsidR="002C13F6">
        <w:t xml:space="preserve">g. </w:t>
      </w:r>
      <w:r w:rsidR="00AE4EB2">
        <w:t>Panel m</w:t>
      </w:r>
      <w:r w:rsidRPr="00C16481">
        <w:t xml:space="preserve">anufacturer to include details for </w:t>
      </w:r>
      <w:r w:rsidR="002C13F6">
        <w:t>panel terminations and transitions between all wall and roof planes.</w:t>
      </w:r>
    </w:p>
    <w:p w14:paraId="6EBD7C56" w14:textId="05EF9016" w:rsidR="00E54817" w:rsidRDefault="004064ED" w:rsidP="00436CAD">
      <w:pPr>
        <w:pStyle w:val="PR1"/>
        <w:numPr>
          <w:ilvl w:val="4"/>
          <w:numId w:val="5"/>
        </w:numPr>
        <w:ind w:left="1296"/>
      </w:pPr>
      <w:r w:rsidRPr="004064ED">
        <w:t xml:space="preserve">Composite product flame-spread and smoke-developed tested actual performance of </w:t>
      </w:r>
      <w:r w:rsidR="00B02A1C">
        <w:t xml:space="preserve"> </w:t>
      </w:r>
      <w:r w:rsidRPr="004064ED">
        <w:t>FSI 5 and SDI 2</w:t>
      </w:r>
      <w:r w:rsidR="00974B68">
        <w:t>00</w:t>
      </w:r>
      <w:r w:rsidRPr="004064ED">
        <w:t xml:space="preserve">, respectively, tested in accordance with ASTM E84 Class A Listed maximum FSI &lt; 25 SDI &lt;450; </w:t>
      </w:r>
      <w:r w:rsidR="001F5765">
        <w:t xml:space="preserve">/ </w:t>
      </w:r>
      <w:r w:rsidRPr="004064ED">
        <w:t>Full-Scale Fire Test when tested in accordance with UL 1715</w:t>
      </w:r>
      <w:r w:rsidR="001F5765">
        <w:t xml:space="preserve"> </w:t>
      </w:r>
      <w:r w:rsidR="0013595B">
        <w:t>(</w:t>
      </w:r>
      <w:r w:rsidR="001F5765">
        <w:t>PASS</w:t>
      </w:r>
      <w:r w:rsidR="0013595B">
        <w:t>)</w:t>
      </w:r>
      <w:r w:rsidR="00D4487A">
        <w:t>.</w:t>
      </w:r>
    </w:p>
    <w:p w14:paraId="398973A1" w14:textId="44EE8EC0" w:rsidR="00B02A1C" w:rsidRDefault="00B02A1C" w:rsidP="00436CAD">
      <w:pPr>
        <w:pStyle w:val="PR1"/>
        <w:numPr>
          <w:ilvl w:val="4"/>
          <w:numId w:val="5"/>
        </w:numPr>
        <w:ind w:left="1296"/>
      </w:pPr>
      <w:r w:rsidRPr="004064ED">
        <w:t>Composite product flame-spread and smoke-developed tested actual performance of</w:t>
      </w:r>
      <w:r>
        <w:t xml:space="preserve"> </w:t>
      </w:r>
      <w:r w:rsidRPr="004064ED">
        <w:t>FSI</w:t>
      </w:r>
      <w:r w:rsidR="008F6785">
        <w:t xml:space="preserve"> </w:t>
      </w:r>
      <w:r w:rsidR="00366C33">
        <w:t>10</w:t>
      </w:r>
      <w:r w:rsidRPr="004064ED">
        <w:t xml:space="preserve"> and SDI</w:t>
      </w:r>
      <w:r w:rsidR="00C23666">
        <w:t xml:space="preserve"> </w:t>
      </w:r>
      <w:r w:rsidR="00366C33">
        <w:t>105</w:t>
      </w:r>
      <w:r w:rsidRPr="004064ED">
        <w:t xml:space="preserve">, respectively, tested in accordance with </w:t>
      </w:r>
      <w:r w:rsidR="00177502">
        <w:t>CAN/ULC S102</w:t>
      </w:r>
      <w:r w:rsidRPr="004064ED">
        <w:t xml:space="preserve"> Class A Listed maximum FSI &lt; 25 SDI &lt;450</w:t>
      </w:r>
      <w:r w:rsidR="001F5765">
        <w:t xml:space="preserve"> /</w:t>
      </w:r>
      <w:r w:rsidRPr="004064ED">
        <w:t xml:space="preserve"> Full-Scale Fire Test when tested in accordance with </w:t>
      </w:r>
      <w:r w:rsidR="006F2FCB">
        <w:t>CAN/ULC</w:t>
      </w:r>
      <w:r w:rsidR="00F378B8">
        <w:t xml:space="preserve"> S138</w:t>
      </w:r>
      <w:r w:rsidR="001F5765">
        <w:t xml:space="preserve"> </w:t>
      </w:r>
      <w:r w:rsidR="0013595B">
        <w:t>(</w:t>
      </w:r>
      <w:r w:rsidR="001F5765">
        <w:t>PASS</w:t>
      </w:r>
      <w:r w:rsidR="0013595B">
        <w:t>)</w:t>
      </w:r>
      <w:r w:rsidR="001F5765">
        <w:t>.</w:t>
      </w:r>
    </w:p>
    <w:p w14:paraId="0227A079" w14:textId="74E2AAB4" w:rsidR="00C03552" w:rsidRPr="005F3CC9" w:rsidRDefault="00695498" w:rsidP="00436CAD">
      <w:pPr>
        <w:pStyle w:val="PR1"/>
        <w:numPr>
          <w:ilvl w:val="4"/>
          <w:numId w:val="5"/>
        </w:numPr>
        <w:ind w:left="1296"/>
      </w:pPr>
      <w:r w:rsidRPr="005F3CC9">
        <w:t xml:space="preserve">NFPA 286 Section 9 </w:t>
      </w:r>
      <w:r w:rsidR="00CB3338">
        <w:t>(</w:t>
      </w:r>
      <w:r w:rsidR="00310101" w:rsidRPr="005F3CC9">
        <w:t>PASS</w:t>
      </w:r>
      <w:r w:rsidR="00CB3338">
        <w:t>)</w:t>
      </w:r>
      <w:r w:rsidR="005F3CC9">
        <w:t>.</w:t>
      </w:r>
    </w:p>
    <w:p w14:paraId="7661CEEF" w14:textId="526F3AD1" w:rsidR="0065067A" w:rsidRDefault="00DC09C7" w:rsidP="00436CAD">
      <w:pPr>
        <w:pStyle w:val="PR1"/>
        <w:numPr>
          <w:ilvl w:val="4"/>
          <w:numId w:val="5"/>
        </w:numPr>
        <w:ind w:left="1296"/>
      </w:pPr>
      <w:r w:rsidRPr="005F3CC9">
        <w:t>2015 IBC Section 803.1.</w:t>
      </w:r>
      <w:r w:rsidR="005F3CC9" w:rsidRPr="005F3CC9">
        <w:t xml:space="preserve">2.1 / NFPA 286 Annex C </w:t>
      </w:r>
      <w:r w:rsidR="00CB3338">
        <w:t>(</w:t>
      </w:r>
      <w:r w:rsidR="005F3CC9" w:rsidRPr="005F3CC9">
        <w:t>PASS</w:t>
      </w:r>
      <w:r w:rsidR="00CB3338">
        <w:t>)</w:t>
      </w:r>
      <w:r w:rsidR="005F3CC9">
        <w:t>.</w:t>
      </w:r>
    </w:p>
    <w:p w14:paraId="470A4034" w14:textId="77777777" w:rsidR="00283699" w:rsidRPr="008B6A4D" w:rsidRDefault="00283699" w:rsidP="00283699">
      <w:pPr>
        <w:pStyle w:val="PR1"/>
        <w:numPr>
          <w:ilvl w:val="0"/>
          <w:numId w:val="0"/>
        </w:numPr>
        <w:ind w:left="1296"/>
      </w:pPr>
    </w:p>
    <w:p w14:paraId="7C5F21E7" w14:textId="31B0BAF1" w:rsidR="004064ED" w:rsidRPr="00881EF1" w:rsidRDefault="00E54F04" w:rsidP="00436CAD">
      <w:pPr>
        <w:numPr>
          <w:ilvl w:val="5"/>
          <w:numId w:val="1"/>
        </w:numPr>
        <w:tabs>
          <w:tab w:val="left" w:pos="1440"/>
          <w:tab w:val="left" w:pos="2196"/>
        </w:tabs>
        <w:suppressAutoHyphens/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szCs w:val="20"/>
        </w:rPr>
      </w:pPr>
      <w:r w:rsidRPr="00881EF1">
        <w:rPr>
          <w:rFonts w:ascii="Times New Roman" w:eastAsia="Times New Roman" w:hAnsi="Times New Roman" w:cs="Times New Roman"/>
          <w:szCs w:val="20"/>
        </w:rPr>
        <w:lastRenderedPageBreak/>
        <w:t>2.2</w:t>
      </w:r>
      <w:r w:rsidR="004064ED" w:rsidRPr="00881EF1">
        <w:rPr>
          <w:rFonts w:ascii="Times New Roman" w:eastAsia="Times New Roman" w:hAnsi="Times New Roman" w:cs="Times New Roman"/>
          <w:szCs w:val="20"/>
        </w:rPr>
        <w:t xml:space="preserve">  </w:t>
      </w:r>
      <w:r w:rsidR="00A3348A">
        <w:rPr>
          <w:rFonts w:ascii="Times New Roman" w:eastAsia="Times New Roman" w:hAnsi="Times New Roman" w:cs="Times New Roman"/>
          <w:szCs w:val="20"/>
        </w:rPr>
        <w:t xml:space="preserve">      </w:t>
      </w:r>
      <w:r w:rsidR="00436CAD">
        <w:rPr>
          <w:rFonts w:ascii="Times New Roman" w:eastAsia="Times New Roman" w:hAnsi="Times New Roman" w:cs="Times New Roman"/>
          <w:szCs w:val="20"/>
        </w:rPr>
        <w:t>BOARD CORE INSULATION</w:t>
      </w:r>
    </w:p>
    <w:p w14:paraId="6C6D1927" w14:textId="36A7B53B" w:rsidR="000A4275" w:rsidRDefault="00D70C61" w:rsidP="00A3348A">
      <w:pPr>
        <w:pStyle w:val="PR1"/>
        <w:numPr>
          <w:ilvl w:val="4"/>
          <w:numId w:val="7"/>
        </w:numPr>
        <w:ind w:left="1296"/>
      </w:pPr>
      <w:r w:rsidRPr="000A4275">
        <w:rPr>
          <w:color w:val="FF0000"/>
        </w:rPr>
        <w:t>31</w:t>
      </w:r>
      <w:r w:rsidR="004064ED" w:rsidRPr="000A4275">
        <w:rPr>
          <w:color w:val="FF0000"/>
        </w:rPr>
        <w:t>-psi</w:t>
      </w:r>
      <w:r w:rsidR="004064ED" w:rsidRPr="000A4275">
        <w:rPr>
          <w:color w:val="008080"/>
        </w:rPr>
        <w:t xml:space="preserve"> </w:t>
      </w:r>
      <w:r w:rsidR="00622560" w:rsidRPr="000A4275">
        <w:rPr>
          <w:color w:val="008080"/>
        </w:rPr>
        <w:t>(Perpendicular)</w:t>
      </w:r>
      <w:r w:rsidR="004064ED" w:rsidRPr="000A4275">
        <w:t xml:space="preserve"> minimum compressive strength when tested in accordance with ASTM D1621.</w:t>
      </w:r>
    </w:p>
    <w:p w14:paraId="6EF5057D" w14:textId="3C2289FB" w:rsidR="004064ED" w:rsidRDefault="004064ED" w:rsidP="00A3348A">
      <w:pPr>
        <w:pStyle w:val="PR1"/>
        <w:numPr>
          <w:ilvl w:val="4"/>
          <w:numId w:val="7"/>
        </w:numPr>
        <w:ind w:left="1296"/>
      </w:pPr>
      <w:r w:rsidRPr="000A4275">
        <w:t>Density to be between 2.0 and 2.5 lb. per cubic ft. when tested in accordance with ASTM D1622.</w:t>
      </w:r>
    </w:p>
    <w:p w14:paraId="691D792D" w14:textId="77777777" w:rsidR="004064ED" w:rsidRDefault="004064ED" w:rsidP="00A3348A">
      <w:pPr>
        <w:pStyle w:val="PR1"/>
        <w:numPr>
          <w:ilvl w:val="4"/>
          <w:numId w:val="7"/>
        </w:numPr>
        <w:ind w:left="1296"/>
      </w:pPr>
      <w:r w:rsidRPr="00811C80">
        <w:t>Maximum vapor permeance of</w:t>
      </w:r>
      <w:r w:rsidRPr="00811C80">
        <w:rPr>
          <w:color w:val="FF0000"/>
        </w:rPr>
        <w:t xml:space="preserve"> </w:t>
      </w:r>
      <w:r w:rsidRPr="00811C80">
        <w:t>2.27-perm</w:t>
      </w:r>
      <w:r w:rsidRPr="00811C80">
        <w:rPr>
          <w:color w:val="008080"/>
        </w:rPr>
        <w:t xml:space="preserve"> </w:t>
      </w:r>
      <w:r w:rsidRPr="00811C80">
        <w:t xml:space="preserve">at </w:t>
      </w:r>
      <w:r w:rsidRPr="00811C80">
        <w:rPr>
          <w:color w:val="FF0000"/>
        </w:rPr>
        <w:t>1-inch</w:t>
      </w:r>
      <w:r w:rsidRPr="00811C80">
        <w:rPr>
          <w:color w:val="008080"/>
        </w:rPr>
        <w:t xml:space="preserve"> (25.4-mm)</w:t>
      </w:r>
      <w:r w:rsidRPr="00811C80">
        <w:t xml:space="preserve"> thickness when tested in accordance with ASTM E96.</w:t>
      </w:r>
    </w:p>
    <w:p w14:paraId="6FF565A9" w14:textId="58709600" w:rsidR="004064ED" w:rsidRDefault="004064ED" w:rsidP="00A3348A">
      <w:pPr>
        <w:pStyle w:val="PR1"/>
        <w:numPr>
          <w:ilvl w:val="4"/>
          <w:numId w:val="7"/>
        </w:numPr>
        <w:ind w:left="1296"/>
      </w:pPr>
      <w:r w:rsidRPr="00811C80">
        <w:t xml:space="preserve">Maximum air permeance of 0.004 cubic ft. per minute per sq. ft. </w:t>
      </w:r>
      <w:r w:rsidR="00CB3338" w:rsidRPr="00811C80">
        <w:t>under pressure</w:t>
      </w:r>
      <w:r w:rsidRPr="00811C80">
        <w:t>.</w:t>
      </w:r>
    </w:p>
    <w:p w14:paraId="1543630E" w14:textId="77777777" w:rsidR="004064ED" w:rsidRDefault="004064ED" w:rsidP="00A3348A">
      <w:pPr>
        <w:pStyle w:val="PR1"/>
        <w:numPr>
          <w:ilvl w:val="4"/>
          <w:numId w:val="7"/>
        </w:numPr>
        <w:ind w:left="1296"/>
      </w:pPr>
      <w:r w:rsidRPr="00811C80">
        <w:t xml:space="preserve">R7.5 minimum stable R-value at </w:t>
      </w:r>
      <w:r w:rsidRPr="00811C80">
        <w:rPr>
          <w:color w:val="FF0000"/>
        </w:rPr>
        <w:t>1-inch</w:t>
      </w:r>
      <w:r w:rsidRPr="00811C80">
        <w:rPr>
          <w:color w:val="008080"/>
        </w:rPr>
        <w:t xml:space="preserve"> (25.4-mm)</w:t>
      </w:r>
      <w:r w:rsidRPr="00811C80">
        <w:t xml:space="preserve"> thickness when tested in accordance with ASTM C518.</w:t>
      </w:r>
    </w:p>
    <w:tbl>
      <w:tblPr>
        <w:tblpPr w:leftFromText="180" w:rightFromText="180" w:vertAnchor="text" w:horzAnchor="margin" w:tblpXSpec="center" w:tblpY="286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86"/>
        <w:gridCol w:w="1404"/>
        <w:gridCol w:w="2250"/>
        <w:gridCol w:w="2880"/>
      </w:tblGrid>
      <w:tr w:rsidR="003D5E50" w:rsidRPr="004064ED" w14:paraId="48AA5737" w14:textId="77777777" w:rsidTr="00A3348A">
        <w:tc>
          <w:tcPr>
            <w:tcW w:w="1386" w:type="dxa"/>
            <w:shd w:val="clear" w:color="auto" w:fill="auto"/>
          </w:tcPr>
          <w:p w14:paraId="517CCF20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R-Value</w:t>
            </w:r>
          </w:p>
        </w:tc>
        <w:tc>
          <w:tcPr>
            <w:tcW w:w="1404" w:type="dxa"/>
            <w:shd w:val="clear" w:color="auto" w:fill="auto"/>
          </w:tcPr>
          <w:p w14:paraId="3C22D013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U-Factor</w:t>
            </w:r>
          </w:p>
        </w:tc>
        <w:tc>
          <w:tcPr>
            <w:tcW w:w="2250" w:type="dxa"/>
            <w:shd w:val="clear" w:color="auto" w:fill="auto"/>
          </w:tcPr>
          <w:p w14:paraId="1E952D64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Thickness / Inches</w:t>
            </w:r>
          </w:p>
        </w:tc>
        <w:tc>
          <w:tcPr>
            <w:tcW w:w="2880" w:type="dxa"/>
            <w:shd w:val="clear" w:color="auto" w:fill="auto"/>
          </w:tcPr>
          <w:p w14:paraId="5BFB098D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Joint Style</w:t>
            </w:r>
          </w:p>
        </w:tc>
      </w:tr>
      <w:tr w:rsidR="003D5E50" w:rsidRPr="004064ED" w14:paraId="2853C5E9" w14:textId="77777777" w:rsidTr="00A3348A">
        <w:tc>
          <w:tcPr>
            <w:tcW w:w="1386" w:type="dxa"/>
            <w:shd w:val="clear" w:color="auto" w:fill="auto"/>
          </w:tcPr>
          <w:p w14:paraId="49E0AF86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R-15</w:t>
            </w:r>
          </w:p>
        </w:tc>
        <w:tc>
          <w:tcPr>
            <w:tcW w:w="1404" w:type="dxa"/>
            <w:shd w:val="clear" w:color="auto" w:fill="auto"/>
          </w:tcPr>
          <w:p w14:paraId="4BBA79A7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0.064</w:t>
            </w:r>
          </w:p>
        </w:tc>
        <w:tc>
          <w:tcPr>
            <w:tcW w:w="2250" w:type="dxa"/>
            <w:shd w:val="clear" w:color="auto" w:fill="auto"/>
          </w:tcPr>
          <w:p w14:paraId="4BD9CA91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2.0”</w:t>
            </w:r>
          </w:p>
        </w:tc>
        <w:tc>
          <w:tcPr>
            <w:tcW w:w="2880" w:type="dxa"/>
            <w:shd w:val="clear" w:color="auto" w:fill="auto"/>
          </w:tcPr>
          <w:p w14:paraId="7D3D00C7" w14:textId="42D422E9" w:rsidR="003D5E50" w:rsidRPr="004064ED" w:rsidRDefault="0013595B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Flush/</w:t>
            </w:r>
            <w:r w:rsidR="003D5E50" w:rsidRPr="004064ED">
              <w:rPr>
                <w:rFonts w:ascii="Times New Roman" w:eastAsia="Times New Roman" w:hAnsi="Times New Roman" w:cs="Times New Roman"/>
                <w:szCs w:val="20"/>
              </w:rPr>
              <w:t>Butt</w:t>
            </w:r>
          </w:p>
        </w:tc>
      </w:tr>
      <w:tr w:rsidR="003D5E50" w:rsidRPr="004064ED" w14:paraId="166207AB" w14:textId="77777777" w:rsidTr="00A3348A">
        <w:tc>
          <w:tcPr>
            <w:tcW w:w="1386" w:type="dxa"/>
            <w:shd w:val="clear" w:color="auto" w:fill="auto"/>
          </w:tcPr>
          <w:p w14:paraId="30DC399D" w14:textId="051E63A6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R-</w:t>
            </w:r>
            <w:r w:rsidR="00964C0B">
              <w:rPr>
                <w:rFonts w:ascii="Times New Roman" w:eastAsia="Times New Roman" w:hAnsi="Times New Roman" w:cs="Times New Roman"/>
                <w:szCs w:val="20"/>
              </w:rPr>
              <w:t>20</w:t>
            </w:r>
          </w:p>
        </w:tc>
        <w:tc>
          <w:tcPr>
            <w:tcW w:w="1404" w:type="dxa"/>
            <w:shd w:val="clear" w:color="auto" w:fill="auto"/>
          </w:tcPr>
          <w:p w14:paraId="0B9AF7D5" w14:textId="5B7C3900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0.05</w:t>
            </w:r>
            <w:r w:rsidR="00964C0B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532257E8" w14:textId="6BA27DA2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2.</w:t>
            </w:r>
            <w:r w:rsidR="00964C0B">
              <w:rPr>
                <w:rFonts w:ascii="Times New Roman" w:eastAsia="Times New Roman" w:hAnsi="Times New Roman" w:cs="Times New Roman"/>
                <w:szCs w:val="20"/>
              </w:rPr>
              <w:t>6</w:t>
            </w:r>
            <w:r w:rsidRPr="004064ED">
              <w:rPr>
                <w:rFonts w:ascii="Times New Roman" w:eastAsia="Times New Roman" w:hAnsi="Times New Roman" w:cs="Times New Roman"/>
                <w:szCs w:val="20"/>
              </w:rPr>
              <w:t xml:space="preserve">” </w:t>
            </w:r>
          </w:p>
        </w:tc>
        <w:tc>
          <w:tcPr>
            <w:tcW w:w="2880" w:type="dxa"/>
            <w:shd w:val="clear" w:color="auto" w:fill="auto"/>
          </w:tcPr>
          <w:p w14:paraId="67933B97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bCs/>
                <w:szCs w:val="20"/>
              </w:rPr>
              <w:t>Tongue and Grooved</w:t>
            </w:r>
          </w:p>
        </w:tc>
      </w:tr>
      <w:tr w:rsidR="003D5E50" w:rsidRPr="004064ED" w14:paraId="2664915F" w14:textId="77777777" w:rsidTr="00A3348A">
        <w:tc>
          <w:tcPr>
            <w:tcW w:w="1386" w:type="dxa"/>
            <w:shd w:val="clear" w:color="auto" w:fill="auto"/>
          </w:tcPr>
          <w:p w14:paraId="49CCEF9B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R-22.5</w:t>
            </w:r>
          </w:p>
        </w:tc>
        <w:tc>
          <w:tcPr>
            <w:tcW w:w="1404" w:type="dxa"/>
            <w:shd w:val="clear" w:color="auto" w:fill="auto"/>
          </w:tcPr>
          <w:p w14:paraId="5610E7E5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0.044</w:t>
            </w:r>
          </w:p>
        </w:tc>
        <w:tc>
          <w:tcPr>
            <w:tcW w:w="2250" w:type="dxa"/>
            <w:shd w:val="clear" w:color="auto" w:fill="auto"/>
          </w:tcPr>
          <w:p w14:paraId="619D2D2E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3.0”</w:t>
            </w:r>
          </w:p>
        </w:tc>
        <w:tc>
          <w:tcPr>
            <w:tcW w:w="2880" w:type="dxa"/>
            <w:shd w:val="clear" w:color="auto" w:fill="auto"/>
          </w:tcPr>
          <w:p w14:paraId="65DB3A9D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bCs/>
                <w:szCs w:val="20"/>
              </w:rPr>
              <w:t>Tongue and Grooved</w:t>
            </w:r>
          </w:p>
        </w:tc>
      </w:tr>
      <w:tr w:rsidR="003D5E50" w:rsidRPr="004064ED" w14:paraId="3B8B2D74" w14:textId="77777777" w:rsidTr="00A3348A">
        <w:tc>
          <w:tcPr>
            <w:tcW w:w="1386" w:type="dxa"/>
            <w:shd w:val="clear" w:color="auto" w:fill="auto"/>
          </w:tcPr>
          <w:p w14:paraId="7B29B868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R-30</w:t>
            </w:r>
          </w:p>
        </w:tc>
        <w:tc>
          <w:tcPr>
            <w:tcW w:w="1404" w:type="dxa"/>
            <w:shd w:val="clear" w:color="auto" w:fill="auto"/>
          </w:tcPr>
          <w:p w14:paraId="0A947841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0.031</w:t>
            </w:r>
          </w:p>
        </w:tc>
        <w:tc>
          <w:tcPr>
            <w:tcW w:w="2250" w:type="dxa"/>
            <w:shd w:val="clear" w:color="auto" w:fill="auto"/>
          </w:tcPr>
          <w:p w14:paraId="7CD5FC7F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4.0”</w:t>
            </w:r>
          </w:p>
        </w:tc>
        <w:tc>
          <w:tcPr>
            <w:tcW w:w="2880" w:type="dxa"/>
            <w:shd w:val="clear" w:color="auto" w:fill="auto"/>
          </w:tcPr>
          <w:p w14:paraId="38449EC1" w14:textId="2C420358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Ship</w:t>
            </w:r>
            <w:r w:rsidR="0013595B">
              <w:rPr>
                <w:rFonts w:ascii="Times New Roman" w:eastAsia="Times New Roman" w:hAnsi="Times New Roman" w:cs="Times New Roman"/>
                <w:szCs w:val="20"/>
              </w:rPr>
              <w:t>l</w:t>
            </w:r>
            <w:r w:rsidRPr="004064ED">
              <w:rPr>
                <w:rFonts w:ascii="Times New Roman" w:eastAsia="Times New Roman" w:hAnsi="Times New Roman" w:cs="Times New Roman"/>
                <w:szCs w:val="20"/>
              </w:rPr>
              <w:t xml:space="preserve">ap </w:t>
            </w:r>
          </w:p>
        </w:tc>
      </w:tr>
      <w:tr w:rsidR="003D5E50" w:rsidRPr="004064ED" w14:paraId="2D502707" w14:textId="77777777" w:rsidTr="00A3348A">
        <w:trPr>
          <w:trHeight w:val="395"/>
        </w:trPr>
        <w:tc>
          <w:tcPr>
            <w:tcW w:w="1386" w:type="dxa"/>
            <w:shd w:val="clear" w:color="auto" w:fill="auto"/>
          </w:tcPr>
          <w:p w14:paraId="655B7EB9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R-37.5</w:t>
            </w:r>
          </w:p>
        </w:tc>
        <w:tc>
          <w:tcPr>
            <w:tcW w:w="1404" w:type="dxa"/>
            <w:shd w:val="clear" w:color="auto" w:fill="auto"/>
          </w:tcPr>
          <w:p w14:paraId="02197945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0.027</w:t>
            </w:r>
          </w:p>
        </w:tc>
        <w:tc>
          <w:tcPr>
            <w:tcW w:w="2250" w:type="dxa"/>
            <w:shd w:val="clear" w:color="auto" w:fill="auto"/>
          </w:tcPr>
          <w:p w14:paraId="264DFB6C" w14:textId="77777777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5.0”</w:t>
            </w:r>
          </w:p>
        </w:tc>
        <w:tc>
          <w:tcPr>
            <w:tcW w:w="2880" w:type="dxa"/>
            <w:shd w:val="clear" w:color="auto" w:fill="auto"/>
          </w:tcPr>
          <w:p w14:paraId="18B33049" w14:textId="2963D36D" w:rsidR="003D5E50" w:rsidRPr="004064ED" w:rsidRDefault="003D5E50" w:rsidP="00A3348A">
            <w:pPr>
              <w:tabs>
                <w:tab w:val="left" w:pos="1926"/>
                <w:tab w:val="left" w:pos="2016"/>
              </w:tabs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</w:rPr>
            </w:pPr>
            <w:r w:rsidRPr="004064ED">
              <w:rPr>
                <w:rFonts w:ascii="Times New Roman" w:eastAsia="Times New Roman" w:hAnsi="Times New Roman" w:cs="Times New Roman"/>
                <w:szCs w:val="20"/>
              </w:rPr>
              <w:t>Ship</w:t>
            </w:r>
            <w:r w:rsidR="0013595B">
              <w:rPr>
                <w:rFonts w:ascii="Times New Roman" w:eastAsia="Times New Roman" w:hAnsi="Times New Roman" w:cs="Times New Roman"/>
                <w:szCs w:val="20"/>
              </w:rPr>
              <w:t>l</w:t>
            </w:r>
            <w:r w:rsidRPr="004064ED">
              <w:rPr>
                <w:rFonts w:ascii="Times New Roman" w:eastAsia="Times New Roman" w:hAnsi="Times New Roman" w:cs="Times New Roman"/>
                <w:szCs w:val="20"/>
              </w:rPr>
              <w:t>ap</w:t>
            </w:r>
          </w:p>
        </w:tc>
      </w:tr>
    </w:tbl>
    <w:p w14:paraId="20B83BD2" w14:textId="77777777" w:rsidR="00756A5E" w:rsidRDefault="00756A5E" w:rsidP="00D91DED">
      <w:pPr>
        <w:pStyle w:val="PR1"/>
        <w:numPr>
          <w:ilvl w:val="0"/>
          <w:numId w:val="0"/>
        </w:numPr>
        <w:ind w:left="576"/>
      </w:pPr>
    </w:p>
    <w:p w14:paraId="3BA4F6D1" w14:textId="77777777" w:rsidR="00D91DED" w:rsidRDefault="00D91DED" w:rsidP="00D91DED">
      <w:pPr>
        <w:pStyle w:val="PR1"/>
        <w:numPr>
          <w:ilvl w:val="0"/>
          <w:numId w:val="0"/>
        </w:numPr>
        <w:ind w:left="576"/>
      </w:pPr>
    </w:p>
    <w:p w14:paraId="2F50C62C" w14:textId="77777777" w:rsidR="00D91DED" w:rsidRDefault="00D91DED" w:rsidP="00D91DED">
      <w:pPr>
        <w:pStyle w:val="PR1"/>
        <w:numPr>
          <w:ilvl w:val="0"/>
          <w:numId w:val="0"/>
        </w:numPr>
        <w:ind w:left="576"/>
      </w:pPr>
    </w:p>
    <w:p w14:paraId="53DE92E1" w14:textId="77777777" w:rsidR="00D91DED" w:rsidRDefault="00D91DED" w:rsidP="00D91DED">
      <w:pPr>
        <w:pStyle w:val="PR1"/>
        <w:numPr>
          <w:ilvl w:val="0"/>
          <w:numId w:val="0"/>
        </w:numPr>
        <w:ind w:left="576"/>
      </w:pPr>
    </w:p>
    <w:p w14:paraId="7F43813E" w14:textId="77777777" w:rsidR="00D91DED" w:rsidRDefault="00D91DED" w:rsidP="00D91DED">
      <w:pPr>
        <w:pStyle w:val="PR1"/>
        <w:numPr>
          <w:ilvl w:val="0"/>
          <w:numId w:val="0"/>
        </w:numPr>
        <w:ind w:left="576"/>
      </w:pPr>
    </w:p>
    <w:p w14:paraId="7D876947" w14:textId="77777777" w:rsidR="003D5E50" w:rsidRDefault="003D5E50" w:rsidP="00D91DED">
      <w:pPr>
        <w:pStyle w:val="PR1"/>
        <w:numPr>
          <w:ilvl w:val="0"/>
          <w:numId w:val="0"/>
        </w:numPr>
        <w:ind w:left="576"/>
      </w:pPr>
    </w:p>
    <w:p w14:paraId="738FF802" w14:textId="77777777" w:rsidR="003D5E50" w:rsidRDefault="003D5E50" w:rsidP="00D91DED">
      <w:pPr>
        <w:pStyle w:val="PR1"/>
        <w:numPr>
          <w:ilvl w:val="0"/>
          <w:numId w:val="0"/>
        </w:numPr>
        <w:ind w:left="576"/>
      </w:pPr>
    </w:p>
    <w:p w14:paraId="07174E7E" w14:textId="3BDB4EEF" w:rsidR="00756A5E" w:rsidRPr="003D5E50" w:rsidRDefault="00A50EC9" w:rsidP="0041056A">
      <w:pPr>
        <w:pStyle w:val="PR1"/>
        <w:numPr>
          <w:ilvl w:val="4"/>
          <w:numId w:val="7"/>
        </w:numPr>
        <w:spacing w:before="120"/>
        <w:ind w:left="1296"/>
      </w:pPr>
      <w:r w:rsidRPr="003D5E50">
        <w:t>Thermal Transmission Tested in accordance with ASTM C518-15 Thermal TRANSMISSION BY MEANS OF THE HEAT FLOW APPARATUS</w:t>
      </w:r>
      <w:r w:rsidRPr="003D5E50">
        <w:rPr>
          <w:b/>
          <w:bCs/>
        </w:rPr>
        <w:t>.</w:t>
      </w:r>
    </w:p>
    <w:p w14:paraId="3DFF28C3" w14:textId="77777777" w:rsidR="00A50EC9" w:rsidRPr="003D5E50" w:rsidRDefault="00A50EC9" w:rsidP="0041056A">
      <w:pPr>
        <w:pStyle w:val="PR1"/>
        <w:numPr>
          <w:ilvl w:val="0"/>
          <w:numId w:val="0"/>
        </w:numPr>
        <w:spacing w:before="120"/>
        <w:ind w:left="1296"/>
      </w:pPr>
      <w:r w:rsidRPr="003D5E50">
        <w:t xml:space="preserve">Tested at Mean temperature of 75 degrees. – Thermal Resistance “R” per inch: </w:t>
      </w:r>
      <w:r w:rsidRPr="003D5E50">
        <w:rPr>
          <w:b/>
          <w:bCs/>
        </w:rPr>
        <w:t>7.5</w:t>
      </w:r>
    </w:p>
    <w:p w14:paraId="00CB88A0" w14:textId="69DD426E" w:rsidR="00A50EC9" w:rsidRPr="00BD3F7D" w:rsidRDefault="00A50EC9" w:rsidP="0041056A">
      <w:pPr>
        <w:pStyle w:val="PR1"/>
        <w:numPr>
          <w:ilvl w:val="0"/>
          <w:numId w:val="0"/>
        </w:numPr>
        <w:spacing w:before="120"/>
        <w:ind w:left="1296"/>
      </w:pPr>
      <w:r w:rsidRPr="00BD3F7D">
        <w:t xml:space="preserve">Tested at Mean temperature of </w:t>
      </w:r>
      <w:r w:rsidR="00BD3F7D" w:rsidRPr="00BD3F7D">
        <w:t>5</w:t>
      </w:r>
      <w:r w:rsidR="006E18D8">
        <w:t>5</w:t>
      </w:r>
      <w:r w:rsidRPr="00BD3F7D">
        <w:t xml:space="preserve"> degrees. – Thermal Resistance “R” per inch: </w:t>
      </w:r>
      <w:r w:rsidR="00BD3F7D">
        <w:rPr>
          <w:b/>
          <w:bCs/>
        </w:rPr>
        <w:t>7.7</w:t>
      </w:r>
    </w:p>
    <w:p w14:paraId="4FA0FB9D" w14:textId="1CA33526" w:rsidR="004064ED" w:rsidRDefault="00A50EC9" w:rsidP="0041056A">
      <w:pPr>
        <w:pStyle w:val="PR1"/>
        <w:numPr>
          <w:ilvl w:val="0"/>
          <w:numId w:val="0"/>
        </w:numPr>
        <w:spacing w:before="120"/>
        <w:ind w:left="1296"/>
      </w:pPr>
      <w:r w:rsidRPr="00BD3F7D">
        <w:t xml:space="preserve">Tested at Mean temperature of 20 degrees. – Thermal Resistance “R” per inch: </w:t>
      </w:r>
      <w:r w:rsidRPr="00BD3F7D">
        <w:rPr>
          <w:b/>
          <w:bCs/>
        </w:rPr>
        <w:t>8.7</w:t>
      </w:r>
    </w:p>
    <w:p w14:paraId="02F7436E" w14:textId="77777777" w:rsidR="004064ED" w:rsidRDefault="004064ED" w:rsidP="00A3348A">
      <w:pPr>
        <w:pStyle w:val="PR1"/>
        <w:numPr>
          <w:ilvl w:val="4"/>
          <w:numId w:val="7"/>
        </w:numPr>
        <w:ind w:left="1296"/>
      </w:pPr>
      <w:r w:rsidRPr="00484053">
        <w:t>Mold-resistant (no growth) when tested in accordance with ASTM C665 and ASTM C1338.</w:t>
      </w:r>
    </w:p>
    <w:p w14:paraId="248EE7EB" w14:textId="77777777" w:rsidR="004064ED" w:rsidRPr="004349B1" w:rsidRDefault="004064ED" w:rsidP="00A3348A">
      <w:pPr>
        <w:pStyle w:val="PR1"/>
        <w:numPr>
          <w:ilvl w:val="4"/>
          <w:numId w:val="7"/>
        </w:numPr>
        <w:ind w:left="1296"/>
      </w:pPr>
      <w:r w:rsidRPr="004349B1">
        <w:t>Board insulation to be left exposed to the interior of the building without an additional thermal barrier.</w:t>
      </w:r>
    </w:p>
    <w:p w14:paraId="1963F47F" w14:textId="14F32BE2" w:rsidR="004064ED" w:rsidRPr="00881EF1" w:rsidRDefault="00F45B85" w:rsidP="004064ED">
      <w:pPr>
        <w:numPr>
          <w:ilvl w:val="5"/>
          <w:numId w:val="1"/>
        </w:numPr>
        <w:tabs>
          <w:tab w:val="left" w:pos="1440"/>
          <w:tab w:val="left" w:pos="2196"/>
        </w:tabs>
        <w:suppressAutoHyphens/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szCs w:val="20"/>
        </w:rPr>
      </w:pPr>
      <w:r w:rsidRPr="00881EF1">
        <w:rPr>
          <w:rFonts w:ascii="Times New Roman" w:eastAsia="Times New Roman" w:hAnsi="Times New Roman" w:cs="Times New Roman"/>
          <w:szCs w:val="20"/>
        </w:rPr>
        <w:t>2.3</w:t>
      </w:r>
      <w:r w:rsidR="004064ED" w:rsidRPr="00881EF1">
        <w:rPr>
          <w:rFonts w:ascii="Times New Roman" w:eastAsia="Times New Roman" w:hAnsi="Times New Roman" w:cs="Times New Roman"/>
          <w:szCs w:val="20"/>
        </w:rPr>
        <w:t xml:space="preserve"> </w:t>
      </w:r>
      <w:r w:rsidR="00A3348A">
        <w:rPr>
          <w:rFonts w:ascii="Times New Roman" w:eastAsia="Times New Roman" w:hAnsi="Times New Roman" w:cs="Times New Roman"/>
          <w:szCs w:val="20"/>
        </w:rPr>
        <w:t xml:space="preserve">        INTEGRAL AIR BARRIER FACING</w:t>
      </w:r>
    </w:p>
    <w:p w14:paraId="2AA7629C" w14:textId="77777777" w:rsidR="004064ED" w:rsidRDefault="004064ED" w:rsidP="00A3348A">
      <w:pPr>
        <w:pStyle w:val="PR1"/>
        <w:numPr>
          <w:ilvl w:val="4"/>
          <w:numId w:val="8"/>
        </w:numPr>
        <w:ind w:left="1296"/>
      </w:pPr>
      <w:r w:rsidRPr="009E05EE">
        <w:t>Light Reflectance (LR) to be not less than 85 percent when tested in accordance with ASTM C523.</w:t>
      </w:r>
    </w:p>
    <w:p w14:paraId="3A89AD1D" w14:textId="77777777" w:rsidR="005B36A6" w:rsidRDefault="005B36A6" w:rsidP="00A3348A">
      <w:pPr>
        <w:pStyle w:val="PR1"/>
        <w:numPr>
          <w:ilvl w:val="4"/>
          <w:numId w:val="8"/>
        </w:numPr>
        <w:ind w:left="1296"/>
      </w:pPr>
      <w:r w:rsidRPr="0043617F">
        <w:t xml:space="preserve">Bursting Strength to be not less than </w:t>
      </w:r>
      <w:r w:rsidRPr="0043617F">
        <w:rPr>
          <w:color w:val="FF0000"/>
        </w:rPr>
        <w:t>120 psi</w:t>
      </w:r>
      <w:r w:rsidRPr="0043617F">
        <w:rPr>
          <w:color w:val="008080"/>
        </w:rPr>
        <w:t xml:space="preserve"> (827 kPa)</w:t>
      </w:r>
      <w:r w:rsidRPr="0043617F">
        <w:t xml:space="preserve"> when tested in accordance with ASTM D774.</w:t>
      </w:r>
    </w:p>
    <w:p w14:paraId="289B95F3" w14:textId="77777777" w:rsidR="005B36A6" w:rsidRDefault="005B36A6" w:rsidP="00A3348A">
      <w:pPr>
        <w:pStyle w:val="PR1"/>
        <w:numPr>
          <w:ilvl w:val="4"/>
          <w:numId w:val="8"/>
        </w:numPr>
        <w:ind w:left="1296"/>
      </w:pPr>
      <w:r w:rsidRPr="0043617F">
        <w:t>Tensile Strength to be not less than 195 lb./inch width (MD) and not less than 150 lb./inch width (XD) when tested in accordance with ASTM C1136.</w:t>
      </w:r>
    </w:p>
    <w:p w14:paraId="33B41E8A" w14:textId="04F6016A" w:rsidR="005B36A6" w:rsidRDefault="005B36A6" w:rsidP="00A3348A">
      <w:pPr>
        <w:pStyle w:val="PR1"/>
        <w:numPr>
          <w:ilvl w:val="4"/>
          <w:numId w:val="8"/>
        </w:numPr>
        <w:ind w:left="1296"/>
      </w:pPr>
      <w:r w:rsidRPr="0043617F">
        <w:lastRenderedPageBreak/>
        <w:t>Permeance</w:t>
      </w:r>
      <w:r w:rsidR="00737756">
        <w:t xml:space="preserve"> (Mo</w:t>
      </w:r>
      <w:r w:rsidR="0096103F">
        <w:t>isture Vapor)</w:t>
      </w:r>
      <w:r w:rsidRPr="0043617F">
        <w:rPr>
          <w:color w:val="FF0000"/>
        </w:rPr>
        <w:t xml:space="preserve"> </w:t>
      </w:r>
      <w:r w:rsidRPr="0043617F">
        <w:t>0.0</w:t>
      </w:r>
      <w:r w:rsidR="0096103F">
        <w:t>2</w:t>
      </w:r>
      <w:r w:rsidRPr="0043617F">
        <w:t>-perm</w:t>
      </w:r>
      <w:r w:rsidR="00A054A5">
        <w:t xml:space="preserve"> (grains</w:t>
      </w:r>
      <w:r w:rsidR="000A05DE">
        <w:t>/hrft</w:t>
      </w:r>
      <w:r w:rsidR="00366DD9" w:rsidRPr="00EF6045">
        <w:rPr>
          <w:vertAlign w:val="superscript"/>
        </w:rPr>
        <w:t>2</w:t>
      </w:r>
      <w:r w:rsidRPr="0043617F">
        <w:t xml:space="preserve"> when tested in accordance with ASTM E96</w:t>
      </w:r>
      <w:r w:rsidR="0096103F">
        <w:t xml:space="preserve"> (A)</w:t>
      </w:r>
      <w:r w:rsidRPr="0043617F">
        <w:t>.</w:t>
      </w:r>
    </w:p>
    <w:p w14:paraId="654C3781" w14:textId="77777777" w:rsidR="005B36A6" w:rsidRDefault="005B36A6" w:rsidP="00A3348A">
      <w:pPr>
        <w:pStyle w:val="PR1"/>
        <w:numPr>
          <w:ilvl w:val="4"/>
          <w:numId w:val="8"/>
        </w:numPr>
        <w:ind w:left="1296"/>
      </w:pPr>
      <w:r w:rsidRPr="0043617F">
        <w:t xml:space="preserve">Remain flexible with no delamination when tested at low temperature of </w:t>
      </w:r>
      <w:r w:rsidRPr="0043617F">
        <w:rPr>
          <w:color w:val="FF0000"/>
        </w:rPr>
        <w:t>minus 40 deg F</w:t>
      </w:r>
      <w:r w:rsidRPr="0043617F">
        <w:rPr>
          <w:color w:val="008080"/>
        </w:rPr>
        <w:t xml:space="preserve"> (minus 40 deg C)</w:t>
      </w:r>
      <w:r w:rsidRPr="0043617F">
        <w:t xml:space="preserve"> and high temperature of </w:t>
      </w:r>
      <w:r w:rsidRPr="0043617F">
        <w:rPr>
          <w:color w:val="FF0000"/>
        </w:rPr>
        <w:t>240 deg F</w:t>
      </w:r>
      <w:r w:rsidRPr="0043617F">
        <w:rPr>
          <w:color w:val="008080"/>
        </w:rPr>
        <w:t xml:space="preserve"> (115 deg C)</w:t>
      </w:r>
      <w:r w:rsidRPr="0043617F">
        <w:t xml:space="preserve"> when tested in accordance with ASTM D1790.</w:t>
      </w:r>
    </w:p>
    <w:p w14:paraId="18C1AF25" w14:textId="77777777" w:rsidR="005B36A6" w:rsidRDefault="005B36A6" w:rsidP="00A3348A">
      <w:pPr>
        <w:pStyle w:val="PR1"/>
        <w:numPr>
          <w:ilvl w:val="4"/>
          <w:numId w:val="8"/>
        </w:numPr>
        <w:ind w:left="1296"/>
      </w:pPr>
      <w:r w:rsidRPr="0043617F">
        <w:t>Highly resistant to solvents and chemicals when tested in accordance with ASTM D543.</w:t>
      </w:r>
    </w:p>
    <w:p w14:paraId="25A5F1E8" w14:textId="77777777" w:rsidR="005B36A6" w:rsidRDefault="005B36A6" w:rsidP="0093635D">
      <w:pPr>
        <w:pStyle w:val="PR1"/>
        <w:numPr>
          <w:ilvl w:val="4"/>
          <w:numId w:val="8"/>
        </w:numPr>
        <w:ind w:left="1296"/>
      </w:pPr>
      <w:r w:rsidRPr="0043617F">
        <w:t>Excellent resistance to environmental stress cracking when tested in accordance with ASTM D1693.</w:t>
      </w:r>
    </w:p>
    <w:p w14:paraId="5C24BEFB" w14:textId="734D762B" w:rsidR="008C71F8" w:rsidRDefault="005B36A6" w:rsidP="00A3348A">
      <w:pPr>
        <w:pStyle w:val="PR1"/>
        <w:numPr>
          <w:ilvl w:val="4"/>
          <w:numId w:val="8"/>
        </w:numPr>
        <w:ind w:left="1296"/>
      </w:pPr>
      <w:r w:rsidRPr="0043617F">
        <w:t>Mold-resistant (no growth) when tested in accordance with ASTM C1338.</w:t>
      </w:r>
    </w:p>
    <w:p w14:paraId="4B0B732D" w14:textId="200DF058" w:rsidR="00B74F04" w:rsidRPr="0065067A" w:rsidRDefault="002859C8" w:rsidP="00B74F04">
      <w:pPr>
        <w:pStyle w:val="PR1"/>
        <w:numPr>
          <w:ilvl w:val="0"/>
          <w:numId w:val="0"/>
        </w:numPr>
      </w:pPr>
      <w:r w:rsidRPr="0065067A">
        <w:t xml:space="preserve">2.4 </w:t>
      </w:r>
      <w:r w:rsidR="00A3348A">
        <w:t xml:space="preserve">       INTEGRAL TAPE TAB</w:t>
      </w:r>
      <w:r w:rsidR="00306AA3" w:rsidRPr="0065067A">
        <w:t xml:space="preserve"> </w:t>
      </w:r>
    </w:p>
    <w:p w14:paraId="6B1CD162" w14:textId="02587111" w:rsidR="008C71F8" w:rsidRDefault="00B66877" w:rsidP="00A3348A">
      <w:pPr>
        <w:pStyle w:val="PR1"/>
        <w:numPr>
          <w:ilvl w:val="4"/>
          <w:numId w:val="9"/>
        </w:numPr>
        <w:ind w:left="1296"/>
      </w:pPr>
      <w:r>
        <w:t>Ad</w:t>
      </w:r>
      <w:r w:rsidR="008E3DEF">
        <w:t>hesive Type Acrylic</w:t>
      </w:r>
    </w:p>
    <w:p w14:paraId="6D1DD879" w14:textId="5994F5DB" w:rsidR="00F3639F" w:rsidRDefault="001468C9" w:rsidP="00A3348A">
      <w:pPr>
        <w:pStyle w:val="PR1"/>
        <w:numPr>
          <w:ilvl w:val="4"/>
          <w:numId w:val="9"/>
        </w:numPr>
        <w:ind w:left="1296"/>
      </w:pPr>
      <w:r>
        <w:t>Liner Type Polycoated Kraft Paper</w:t>
      </w:r>
    </w:p>
    <w:p w14:paraId="1CA5BC07" w14:textId="4D30AC34" w:rsidR="000A3178" w:rsidRDefault="000A3178" w:rsidP="00A3348A">
      <w:pPr>
        <w:pStyle w:val="PR1"/>
        <w:numPr>
          <w:ilvl w:val="4"/>
          <w:numId w:val="9"/>
        </w:numPr>
        <w:ind w:left="1296"/>
      </w:pPr>
      <w:r>
        <w:t>Liner Color White</w:t>
      </w:r>
    </w:p>
    <w:p w14:paraId="6304F725" w14:textId="1E038800" w:rsidR="000A3178" w:rsidRDefault="00CE6917" w:rsidP="00A3348A">
      <w:pPr>
        <w:pStyle w:val="PR1"/>
        <w:numPr>
          <w:ilvl w:val="4"/>
          <w:numId w:val="9"/>
        </w:numPr>
        <w:ind w:left="1296"/>
      </w:pPr>
      <w:r>
        <w:t>High Tem</w:t>
      </w:r>
      <w:r w:rsidR="00824935">
        <w:t xml:space="preserve">perature Operating Range 250 </w:t>
      </w:r>
      <w:r w:rsidR="00650421">
        <w:t>*F</w:t>
      </w:r>
    </w:p>
    <w:p w14:paraId="27C21DF7" w14:textId="6C7FA8CC" w:rsidR="00283699" w:rsidRDefault="00650421" w:rsidP="00283699">
      <w:pPr>
        <w:pStyle w:val="PR1"/>
        <w:numPr>
          <w:ilvl w:val="4"/>
          <w:numId w:val="9"/>
        </w:numPr>
        <w:ind w:left="1296"/>
      </w:pPr>
      <w:r>
        <w:t>UV Resistance Adhesive is resistan</w:t>
      </w:r>
      <w:r w:rsidR="00A217AE">
        <w:t xml:space="preserve">t </w:t>
      </w:r>
      <w:r w:rsidR="00075D12">
        <w:t>to</w:t>
      </w:r>
      <w:r w:rsidR="00A217AE">
        <w:t xml:space="preserve"> oxidation and </w:t>
      </w:r>
      <w:r w:rsidR="00075D12">
        <w:t>ozone</w:t>
      </w:r>
      <w:r w:rsidR="00A217AE">
        <w:t xml:space="preserve"> when exposed to air </w:t>
      </w:r>
      <w:r w:rsidR="00204D32">
        <w:t>or UV light</w:t>
      </w:r>
      <w:r w:rsidR="0055297F">
        <w:t>.</w:t>
      </w:r>
    </w:p>
    <w:p w14:paraId="05F99F38" w14:textId="1256D1FA" w:rsidR="0055297F" w:rsidRDefault="00E9794B" w:rsidP="00283699">
      <w:pPr>
        <w:pStyle w:val="PR1"/>
        <w:numPr>
          <w:ilvl w:val="0"/>
          <w:numId w:val="0"/>
        </w:numPr>
        <w:spacing w:before="600" w:line="480" w:lineRule="auto"/>
      </w:pPr>
      <w:r>
        <w:t xml:space="preserve">PART </w:t>
      </w:r>
      <w:r w:rsidR="002E38D8">
        <w:t xml:space="preserve">3 </w:t>
      </w:r>
      <w:r w:rsidR="00AE4EB2">
        <w:t>- PERFORMANCE</w:t>
      </w:r>
      <w:r w:rsidR="002E38D8">
        <w:t xml:space="preserve"> REQUIREMENTS</w:t>
      </w:r>
      <w:r w:rsidR="00FC1975">
        <w:t xml:space="preserve"> </w:t>
      </w:r>
    </w:p>
    <w:p w14:paraId="5D23EFC1" w14:textId="64E25581" w:rsidR="00075D12" w:rsidRPr="0065067A" w:rsidRDefault="002E38D8" w:rsidP="0093635D">
      <w:pPr>
        <w:pStyle w:val="PR1"/>
        <w:numPr>
          <w:ilvl w:val="0"/>
          <w:numId w:val="0"/>
        </w:numPr>
      </w:pPr>
      <w:r>
        <w:t xml:space="preserve">3.1 </w:t>
      </w:r>
      <w:r w:rsidR="00A3348A">
        <w:t xml:space="preserve">  </w:t>
      </w:r>
      <w:r>
        <w:t xml:space="preserve"> </w:t>
      </w:r>
      <w:r w:rsidR="00A3348A">
        <w:t xml:space="preserve">   AIR BARRIER</w:t>
      </w:r>
    </w:p>
    <w:p w14:paraId="7180612B" w14:textId="77777777" w:rsidR="00075D12" w:rsidRDefault="00075D12" w:rsidP="0093635D">
      <w:pPr>
        <w:pStyle w:val="PR1"/>
        <w:numPr>
          <w:ilvl w:val="0"/>
          <w:numId w:val="0"/>
        </w:numPr>
        <w:ind w:left="1296" w:hanging="576"/>
      </w:pPr>
      <w:r w:rsidRPr="00075D12">
        <w:t>A.</w:t>
      </w:r>
      <w:r>
        <w:rPr>
          <w:b/>
          <w:bCs/>
        </w:rPr>
        <w:tab/>
      </w:r>
      <w:bookmarkStart w:id="0" w:name="_Hlk180423173"/>
      <w:r w:rsidR="005B36A6" w:rsidRPr="005B36A6">
        <w:t>Ai</w:t>
      </w:r>
      <w:bookmarkEnd w:id="0"/>
      <w:r w:rsidR="005B36A6" w:rsidRPr="005B36A6">
        <w:t>r Barrier Tape: Pressure-sensitive tape of type recommended by board insulation manufacturer for sealing joints and penetrations in integral air barrier facing.</w:t>
      </w:r>
    </w:p>
    <w:p w14:paraId="239042AA" w14:textId="54AC912D" w:rsidR="00075D12" w:rsidRDefault="00075D12" w:rsidP="0093635D">
      <w:pPr>
        <w:pStyle w:val="PR1"/>
        <w:numPr>
          <w:ilvl w:val="0"/>
          <w:numId w:val="0"/>
        </w:numPr>
        <w:ind w:left="1296" w:hanging="576"/>
      </w:pPr>
      <w:r>
        <w:t>B.</w:t>
      </w:r>
      <w:r>
        <w:tab/>
      </w:r>
      <w:r w:rsidR="005B36A6" w:rsidRPr="005B36A6">
        <w:t xml:space="preserve">Air Barrier Air Leakage: Meets ASHRAE Air Leakage – 0.25 CFM / Army Core of Engineers </w:t>
      </w:r>
      <w:r w:rsidR="00CB3338" w:rsidRPr="005B36A6">
        <w:t>– ACOE</w:t>
      </w:r>
      <w:r w:rsidR="005B36A6" w:rsidRPr="005B36A6">
        <w:t xml:space="preserve"> – 0.15 CFM Air Leakage requirements. </w:t>
      </w:r>
    </w:p>
    <w:p w14:paraId="0325C02C" w14:textId="77777777" w:rsidR="00075D12" w:rsidRDefault="00075D12" w:rsidP="0093635D">
      <w:pPr>
        <w:pStyle w:val="PR1"/>
        <w:numPr>
          <w:ilvl w:val="0"/>
          <w:numId w:val="0"/>
        </w:numPr>
        <w:ind w:left="1296" w:hanging="576"/>
      </w:pPr>
      <w:r>
        <w:t>C</w:t>
      </w:r>
      <w:r>
        <w:tab/>
      </w:r>
      <w:r w:rsidR="005B36A6" w:rsidRPr="005B36A6">
        <w:t>Air Barrier ASTM E283 Assembly for determining Rate of Air Leakage: PASS / 0.04 CFM/ft</w:t>
      </w:r>
      <w:r w:rsidR="005B36A6" w:rsidRPr="005B36A6">
        <w:rPr>
          <w:vertAlign w:val="superscript"/>
        </w:rPr>
        <w:t xml:space="preserve">2 </w:t>
      </w:r>
      <w:r w:rsidR="005B36A6" w:rsidRPr="005B36A6">
        <w:t>at 75PA</w:t>
      </w:r>
    </w:p>
    <w:p w14:paraId="66A3D018" w14:textId="77777777" w:rsidR="00075D12" w:rsidRDefault="00075D12" w:rsidP="0093635D">
      <w:pPr>
        <w:pStyle w:val="PR1"/>
        <w:numPr>
          <w:ilvl w:val="0"/>
          <w:numId w:val="0"/>
        </w:numPr>
        <w:ind w:left="1296" w:hanging="576"/>
      </w:pPr>
      <w:r>
        <w:t>D.</w:t>
      </w:r>
      <w:r>
        <w:tab/>
      </w:r>
      <w:r w:rsidR="005B36A6" w:rsidRPr="005B36A6">
        <w:t>Air Barrier ASTM E779 Whole Building Test Rate of Air Leakage: PASS / 0.4 CFM/ft</w:t>
      </w:r>
      <w:r w:rsidR="005B36A6" w:rsidRPr="005B36A6">
        <w:rPr>
          <w:vertAlign w:val="superscript"/>
        </w:rPr>
        <w:t xml:space="preserve">2 </w:t>
      </w:r>
      <w:r w:rsidR="005B36A6" w:rsidRPr="005B36A6">
        <w:t>at 75PA</w:t>
      </w:r>
    </w:p>
    <w:p w14:paraId="12FAF8BE" w14:textId="4034D924" w:rsidR="00075D12" w:rsidRDefault="00075D12" w:rsidP="0093635D">
      <w:pPr>
        <w:pStyle w:val="PR1"/>
        <w:numPr>
          <w:ilvl w:val="0"/>
          <w:numId w:val="0"/>
        </w:numPr>
        <w:ind w:left="1296" w:hanging="576"/>
      </w:pPr>
      <w:r>
        <w:t>E.</w:t>
      </w:r>
      <w:r>
        <w:tab/>
      </w:r>
      <w:r w:rsidR="00095BFA" w:rsidRPr="00881EF1">
        <w:t xml:space="preserve">Air Barrier ASTM E779 Whole Building Test Rate of Air Leakage: </w:t>
      </w:r>
      <w:r w:rsidR="00520FF0" w:rsidRPr="00881EF1">
        <w:t xml:space="preserve">Average 0.1 </w:t>
      </w:r>
      <w:r w:rsidR="007552EC" w:rsidRPr="00881EF1">
        <w:t>CFM/ft</w:t>
      </w:r>
      <w:r w:rsidR="007552EC" w:rsidRPr="00881EF1">
        <w:rPr>
          <w:vertAlign w:val="superscript"/>
        </w:rPr>
        <w:t xml:space="preserve">2n </w:t>
      </w:r>
      <w:r w:rsidR="00175762" w:rsidRPr="00881EF1">
        <w:t>at 75 PA</w:t>
      </w:r>
      <w:r w:rsidR="0065067A">
        <w:t>, based on field testing.</w:t>
      </w:r>
    </w:p>
    <w:p w14:paraId="35D96378" w14:textId="77777777" w:rsidR="00283699" w:rsidRDefault="00283699" w:rsidP="0093635D">
      <w:pPr>
        <w:pStyle w:val="PR1"/>
        <w:numPr>
          <w:ilvl w:val="0"/>
          <w:numId w:val="0"/>
        </w:numPr>
        <w:ind w:left="1296" w:hanging="576"/>
      </w:pPr>
    </w:p>
    <w:p w14:paraId="1E616D75" w14:textId="77777777" w:rsidR="00283699" w:rsidRPr="0065067A" w:rsidRDefault="00283699" w:rsidP="00283699">
      <w:pPr>
        <w:pStyle w:val="PR1"/>
        <w:numPr>
          <w:ilvl w:val="0"/>
          <w:numId w:val="0"/>
        </w:numPr>
        <w:rPr>
          <w:b/>
          <w:bCs/>
        </w:rPr>
      </w:pPr>
    </w:p>
    <w:p w14:paraId="4D16EC46" w14:textId="2486DDA9" w:rsidR="00075D12" w:rsidRPr="00881EF1" w:rsidRDefault="002E38D8" w:rsidP="00075D12">
      <w:pPr>
        <w:tabs>
          <w:tab w:val="left" w:pos="1440"/>
          <w:tab w:val="left" w:pos="2196"/>
        </w:tabs>
        <w:suppressAutoHyphens/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lastRenderedPageBreak/>
        <w:t xml:space="preserve">3.2     </w:t>
      </w:r>
      <w:r w:rsidR="0093635D">
        <w:rPr>
          <w:rFonts w:ascii="Times New Roman" w:eastAsia="Times New Roman" w:hAnsi="Times New Roman" w:cs="Times New Roman"/>
          <w:szCs w:val="20"/>
        </w:rPr>
        <w:t xml:space="preserve">  WATER INFILTRATION</w:t>
      </w:r>
    </w:p>
    <w:p w14:paraId="3704F660" w14:textId="0290A682" w:rsidR="00881EF1" w:rsidRPr="00283699" w:rsidRDefault="00CD4FA1" w:rsidP="00283699">
      <w:pPr>
        <w:pStyle w:val="PR1"/>
        <w:numPr>
          <w:ilvl w:val="4"/>
          <w:numId w:val="12"/>
        </w:numPr>
        <w:tabs>
          <w:tab w:val="left" w:pos="1440"/>
          <w:tab w:val="left" w:pos="2196"/>
        </w:tabs>
        <w:ind w:left="1296"/>
        <w:outlineLvl w:val="3"/>
        <w:rPr>
          <w:b/>
          <w:bCs/>
        </w:rPr>
      </w:pPr>
      <w:r w:rsidRPr="00075D12">
        <w:rPr>
          <w:color w:val="000000" w:themeColor="text1"/>
        </w:rPr>
        <w:t>Water Barrier ASTM E331 Tes</w:t>
      </w:r>
      <w:r w:rsidR="009C69CE" w:rsidRPr="00075D12">
        <w:rPr>
          <w:color w:val="000000" w:themeColor="text1"/>
        </w:rPr>
        <w:t>ted Method for Water Penetration: 15 min @ 2.</w:t>
      </w:r>
      <w:r w:rsidR="003918BA" w:rsidRPr="00075D12">
        <w:rPr>
          <w:color w:val="000000" w:themeColor="text1"/>
        </w:rPr>
        <w:t>86 psf / P</w:t>
      </w:r>
      <w:r w:rsidR="003B478C" w:rsidRPr="00075D12">
        <w:rPr>
          <w:color w:val="000000" w:themeColor="text1"/>
        </w:rPr>
        <w:t>ASS</w:t>
      </w:r>
      <w:r w:rsidR="003918BA" w:rsidRPr="00075D12">
        <w:rPr>
          <w:color w:val="000000" w:themeColor="text1"/>
        </w:rPr>
        <w:t xml:space="preserve"> – 2 </w:t>
      </w:r>
      <w:r w:rsidR="00CB3338" w:rsidRPr="00075D12">
        <w:rPr>
          <w:color w:val="000000" w:themeColor="text1"/>
        </w:rPr>
        <w:t>hr.</w:t>
      </w:r>
      <w:r w:rsidR="003918BA" w:rsidRPr="00075D12">
        <w:rPr>
          <w:color w:val="000000" w:themeColor="text1"/>
        </w:rPr>
        <w:t xml:space="preserve"> @ 6.</w:t>
      </w:r>
      <w:r w:rsidR="003B478C" w:rsidRPr="00075D12">
        <w:rPr>
          <w:color w:val="000000" w:themeColor="text1"/>
        </w:rPr>
        <w:t xml:space="preserve">24 psf </w:t>
      </w:r>
      <w:r w:rsidR="00CB3338">
        <w:rPr>
          <w:color w:val="000000" w:themeColor="text1"/>
        </w:rPr>
        <w:t>(</w:t>
      </w:r>
      <w:r w:rsidR="003B478C" w:rsidRPr="00075D12">
        <w:rPr>
          <w:color w:val="000000" w:themeColor="text1"/>
        </w:rPr>
        <w:t>PASS</w:t>
      </w:r>
      <w:r w:rsidR="00CB3338">
        <w:rPr>
          <w:color w:val="000000" w:themeColor="text1"/>
        </w:rPr>
        <w:t>)</w:t>
      </w:r>
      <w:r w:rsidR="003B478C" w:rsidRPr="00075D12">
        <w:rPr>
          <w:color w:val="000000" w:themeColor="text1"/>
        </w:rPr>
        <w:t xml:space="preserve"> </w:t>
      </w:r>
    </w:p>
    <w:p w14:paraId="11647B4E" w14:textId="71717043" w:rsidR="00075D12" w:rsidRPr="00881EF1" w:rsidRDefault="0093635D" w:rsidP="00075D12">
      <w:pPr>
        <w:tabs>
          <w:tab w:val="left" w:pos="1440"/>
          <w:tab w:val="left" w:pos="2196"/>
        </w:tabs>
        <w:suppressAutoHyphens/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3.3       </w:t>
      </w:r>
      <w:r w:rsidR="00FA4258" w:rsidRPr="00881EF1">
        <w:rPr>
          <w:rFonts w:ascii="Times New Roman" w:eastAsia="Times New Roman" w:hAnsi="Times New Roman" w:cs="Times New Roman"/>
          <w:szCs w:val="20"/>
        </w:rPr>
        <w:t xml:space="preserve"> </w:t>
      </w:r>
      <w:r w:rsidR="00C738BB" w:rsidRPr="00881EF1">
        <w:rPr>
          <w:rFonts w:ascii="Times New Roman" w:eastAsia="Times New Roman" w:hAnsi="Times New Roman" w:cs="Times New Roman"/>
          <w:szCs w:val="20"/>
        </w:rPr>
        <w:t>Structural</w:t>
      </w:r>
      <w:r w:rsidR="00FA4258" w:rsidRPr="00881EF1">
        <w:rPr>
          <w:rFonts w:ascii="Times New Roman" w:eastAsia="Times New Roman" w:hAnsi="Times New Roman" w:cs="Times New Roman"/>
          <w:szCs w:val="20"/>
        </w:rPr>
        <w:t xml:space="preserve"> Performance:</w:t>
      </w:r>
    </w:p>
    <w:p w14:paraId="49F45BD2" w14:textId="0E5966D8" w:rsidR="00664BA2" w:rsidRPr="00075D12" w:rsidRDefault="00DC6A86" w:rsidP="0093635D">
      <w:pPr>
        <w:pStyle w:val="PR1"/>
        <w:numPr>
          <w:ilvl w:val="4"/>
          <w:numId w:val="16"/>
        </w:numPr>
        <w:tabs>
          <w:tab w:val="left" w:pos="1440"/>
          <w:tab w:val="left" w:pos="2196"/>
        </w:tabs>
        <w:ind w:left="1296"/>
        <w:outlineLvl w:val="3"/>
        <w:rPr>
          <w:b/>
          <w:bCs/>
        </w:rPr>
      </w:pPr>
      <w:r w:rsidRPr="00075D12">
        <w:t>OSHA Drop Test Standard (1926.502</w:t>
      </w:r>
      <w:r w:rsidR="002F5F1C" w:rsidRPr="00075D12">
        <w:t xml:space="preserve">(c)(4)(i) </w:t>
      </w:r>
      <w:r w:rsidR="00603D8D" w:rsidRPr="00075D12">
        <w:t>Fall Protection for Walking-Working Surface</w:t>
      </w:r>
      <w:r w:rsidR="00F233F2" w:rsidRPr="00075D12">
        <w:t xml:space="preserve"> </w:t>
      </w:r>
      <w:r w:rsidR="00CB3338">
        <w:t>(</w:t>
      </w:r>
      <w:r w:rsidR="00F233F2" w:rsidRPr="00075D12">
        <w:t>PASS</w:t>
      </w:r>
      <w:r w:rsidR="00CB3338">
        <w:t>)</w:t>
      </w:r>
    </w:p>
    <w:p w14:paraId="15B0B4A2" w14:textId="62C1C9C7" w:rsidR="005B36A6" w:rsidRPr="005B36A6" w:rsidRDefault="0093635D" w:rsidP="0065353D">
      <w:pPr>
        <w:keepNext/>
        <w:numPr>
          <w:ilvl w:val="3"/>
          <w:numId w:val="0"/>
        </w:numPr>
        <w:tabs>
          <w:tab w:val="left" w:pos="864"/>
        </w:tabs>
        <w:suppressAutoHyphens/>
        <w:spacing w:before="480" w:after="0" w:line="240" w:lineRule="auto"/>
        <w:jc w:val="both"/>
        <w:outlineLvl w:val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PART </w:t>
      </w:r>
      <w:r w:rsidR="00AE4EB2">
        <w:rPr>
          <w:rFonts w:ascii="Times New Roman" w:eastAsia="Times New Roman" w:hAnsi="Times New Roman" w:cs="Times New Roman"/>
          <w:szCs w:val="20"/>
        </w:rPr>
        <w:t>4 - MISCELANEOUS</w:t>
      </w:r>
    </w:p>
    <w:p w14:paraId="67EF0E7A" w14:textId="0F2AD029" w:rsidR="004B6681" w:rsidRDefault="004B6681" w:rsidP="004B6681">
      <w:pPr>
        <w:pStyle w:val="PR1"/>
        <w:numPr>
          <w:ilvl w:val="1"/>
          <w:numId w:val="20"/>
        </w:numPr>
        <w:spacing w:line="480" w:lineRule="auto"/>
      </w:pPr>
      <w:r>
        <w:t xml:space="preserve">     ACCESSORIES</w:t>
      </w:r>
    </w:p>
    <w:p w14:paraId="70731ABA" w14:textId="2D525BEF" w:rsidR="004B6681" w:rsidRDefault="004B6681" w:rsidP="00487905">
      <w:pPr>
        <w:pStyle w:val="PR3"/>
        <w:spacing w:after="120" w:line="276" w:lineRule="auto"/>
        <w:ind w:left="1296" w:hanging="576"/>
      </w:pPr>
      <w:r>
        <w:t>Metal Trim: By Building Manufacturer</w:t>
      </w:r>
    </w:p>
    <w:p w14:paraId="0F5F7BF4" w14:textId="3855EEAA" w:rsidR="004B6681" w:rsidRDefault="004B6681" w:rsidP="00487905">
      <w:pPr>
        <w:pStyle w:val="PR3"/>
        <w:spacing w:after="120" w:line="276" w:lineRule="auto"/>
        <w:ind w:left="1296" w:hanging="576"/>
      </w:pPr>
      <w:r>
        <w:t xml:space="preserve">Base Support Trim: </w:t>
      </w:r>
      <w:bookmarkStart w:id="1" w:name="_Hlk180423614"/>
      <w:r>
        <w:t xml:space="preserve">Per approved </w:t>
      </w:r>
      <w:r w:rsidR="00D37B2E">
        <w:t xml:space="preserve">project specific </w:t>
      </w:r>
      <w:r>
        <w:t>details.</w:t>
      </w:r>
      <w:bookmarkEnd w:id="1"/>
    </w:p>
    <w:p w14:paraId="3E342F5A" w14:textId="459A465F" w:rsidR="00D37B2E" w:rsidRDefault="00D37B2E" w:rsidP="00487905">
      <w:pPr>
        <w:pStyle w:val="PR3"/>
        <w:spacing w:after="120" w:line="276" w:lineRule="auto"/>
        <w:ind w:left="1296" w:hanging="576"/>
      </w:pPr>
      <w:r>
        <w:t>Roof Panel Bearing Support: Per PEMB/roof system manufacturer approved detail.</w:t>
      </w:r>
    </w:p>
    <w:p w14:paraId="5BF0F2FC" w14:textId="202D1776" w:rsidR="004B6681" w:rsidRDefault="004B6681" w:rsidP="00487905">
      <w:pPr>
        <w:pStyle w:val="PR3"/>
        <w:spacing w:after="120" w:line="276" w:lineRule="auto"/>
        <w:ind w:left="1296" w:hanging="576"/>
      </w:pPr>
      <w:r>
        <w:t xml:space="preserve">Eave Support Trim: </w:t>
      </w:r>
      <w:r w:rsidR="00D37B2E">
        <w:t>Per approved project specific details</w:t>
      </w:r>
      <w:r>
        <w:t>.</w:t>
      </w:r>
    </w:p>
    <w:p w14:paraId="42EBCD95" w14:textId="260FCE63" w:rsidR="004B6681" w:rsidRDefault="004B6681" w:rsidP="00487905">
      <w:pPr>
        <w:pStyle w:val="PR3"/>
        <w:spacing w:after="120" w:line="276" w:lineRule="auto"/>
        <w:ind w:left="1296" w:hanging="576"/>
      </w:pPr>
      <w:r>
        <w:t xml:space="preserve">Roof to Wall Transition: </w:t>
      </w:r>
      <w:r w:rsidR="00D37B2E">
        <w:t>Per approved project specific details.</w:t>
      </w:r>
    </w:p>
    <w:p w14:paraId="0FCD1267" w14:textId="6599DED2" w:rsidR="00487905" w:rsidRDefault="00D37B2E" w:rsidP="00283699">
      <w:pPr>
        <w:pStyle w:val="PR3"/>
        <w:spacing w:after="120" w:line="276" w:lineRule="auto"/>
        <w:ind w:left="1296" w:hanging="576"/>
      </w:pPr>
      <w:r>
        <w:t>Butt joint Detail: Per approved project specific details.</w:t>
      </w:r>
    </w:p>
    <w:p w14:paraId="6B2DE77C" w14:textId="64F3E3E2" w:rsidR="00487905" w:rsidRPr="00487905" w:rsidRDefault="00487905" w:rsidP="00283699">
      <w:pPr>
        <w:pStyle w:val="PR3"/>
        <w:spacing w:after="120" w:line="276" w:lineRule="auto"/>
        <w:ind w:left="1296" w:hanging="576"/>
      </w:pPr>
      <w:r>
        <w:t>Tapes and Weather-Resistive Barriers</w:t>
      </w:r>
    </w:p>
    <w:p w14:paraId="1F1402CC" w14:textId="5B8048DF" w:rsidR="00D37B2E" w:rsidRDefault="00D37B2E" w:rsidP="00487905">
      <w:pPr>
        <w:pStyle w:val="PR4"/>
        <w:spacing w:line="360" w:lineRule="auto"/>
        <w:ind w:left="1296" w:hanging="576"/>
      </w:pPr>
      <w:r>
        <w:t>1. Double-Faced Application Tape – ¾” wide with release liner</w:t>
      </w:r>
      <w:r w:rsidR="00EE6E6D">
        <w:t>.</w:t>
      </w:r>
      <w:r w:rsidR="00EE6E6D">
        <w:tab/>
      </w:r>
    </w:p>
    <w:p w14:paraId="2241A756" w14:textId="4EA357F0" w:rsidR="00EE6E6D" w:rsidRDefault="00EE6E6D" w:rsidP="00487905">
      <w:pPr>
        <w:pStyle w:val="PR4"/>
        <w:spacing w:after="120" w:line="276" w:lineRule="auto"/>
        <w:ind w:left="1296" w:hanging="576"/>
      </w:pPr>
      <w:r>
        <w:t>2. Patch Tape – 3” wide with pressure sensitive adhesive under release tap. Manufactured by Lamtec Corporation with matching facing.</w:t>
      </w:r>
    </w:p>
    <w:p w14:paraId="2AD32B50" w14:textId="147A7B81" w:rsidR="00EE6E6D" w:rsidRDefault="00EE6E6D" w:rsidP="00487905">
      <w:pPr>
        <w:pStyle w:val="PR4"/>
        <w:spacing w:after="120" w:line="276" w:lineRule="auto"/>
        <w:ind w:left="1296" w:hanging="576"/>
      </w:pPr>
      <w:r>
        <w:t xml:space="preserve">3. Weather Resistive Barrier (WRB) -12” non-asphaltic polypropylene film with butyl modified adhesive providing a </w:t>
      </w:r>
      <w:r w:rsidR="00AE4EB2">
        <w:t>14-mil</w:t>
      </w:r>
      <w:r>
        <w:t xml:space="preserve"> </w:t>
      </w:r>
      <w:r w:rsidR="00AE4EB2">
        <w:t>self-adhesive</w:t>
      </w:r>
      <w:r>
        <w:t xml:space="preserve"> membrane manufactured by GCP Applied Technologies or approved substitution.</w:t>
      </w:r>
    </w:p>
    <w:p w14:paraId="3AF4C5F6" w14:textId="0DAA8E2B" w:rsidR="00EE6E6D" w:rsidRDefault="00EE6E6D" w:rsidP="00487905">
      <w:pPr>
        <w:pStyle w:val="PR4"/>
        <w:spacing w:line="360" w:lineRule="auto"/>
        <w:ind w:left="1296" w:hanging="576"/>
      </w:pPr>
      <w:r>
        <w:t>4. Sill Sealer – standard foam sill sealer.</w:t>
      </w:r>
    </w:p>
    <w:p w14:paraId="615A0B2D" w14:textId="658AF80E" w:rsidR="00EE6E6D" w:rsidRDefault="00EE6E6D" w:rsidP="00487905">
      <w:pPr>
        <w:pStyle w:val="PR4"/>
        <w:spacing w:after="240"/>
        <w:ind w:left="1296" w:hanging="576"/>
      </w:pPr>
      <w:r>
        <w:t>5. Non-Skinning Butyl Sealant to be 100% solids applied not less than 3/16” diameter; non-sag, and permanently elastic. Sikalastomer®-511 or equal, substitution.</w:t>
      </w:r>
    </w:p>
    <w:p w14:paraId="060EF19F" w14:textId="4E9AB021" w:rsidR="00EE6E6D" w:rsidRDefault="00EE6E6D" w:rsidP="00487905">
      <w:pPr>
        <w:pStyle w:val="PR4"/>
        <w:spacing w:line="276" w:lineRule="auto"/>
        <w:ind w:left="1296" w:hanging="576"/>
      </w:pPr>
      <w:r>
        <w:t xml:space="preserve">6. Joint Seam Tape – 4” wide self-adhesive 35 mil repair tape manufactured with thermoplastic elastomers. </w:t>
      </w:r>
      <w:r w:rsidR="00AE4EB2">
        <w:t>Roof X-Tender or approved equal substitution.</w:t>
      </w:r>
    </w:p>
    <w:p w14:paraId="0C4F9EC7" w14:textId="77777777" w:rsidR="00EE6E6D" w:rsidRDefault="00EE6E6D" w:rsidP="00D37B2E">
      <w:pPr>
        <w:pStyle w:val="PR4"/>
        <w:ind w:left="1296" w:hanging="576"/>
      </w:pPr>
    </w:p>
    <w:sectPr w:rsidR="00EE6E6D" w:rsidSect="00283699">
      <w:headerReference w:type="default" r:id="rId12"/>
      <w:footerReference w:type="default" r:id="rId13"/>
      <w:pgSz w:w="12240" w:h="15840" w:code="1"/>
      <w:pgMar w:top="1008" w:right="1152" w:bottom="144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F38B" w14:textId="77777777" w:rsidR="00C27024" w:rsidRDefault="00C27024" w:rsidP="00F07633">
      <w:pPr>
        <w:spacing w:after="0" w:line="240" w:lineRule="auto"/>
      </w:pPr>
      <w:r>
        <w:separator/>
      </w:r>
    </w:p>
  </w:endnote>
  <w:endnote w:type="continuationSeparator" w:id="0">
    <w:p w14:paraId="1C47B812" w14:textId="77777777" w:rsidR="00C27024" w:rsidRDefault="00C27024" w:rsidP="00F0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29C7D" w14:textId="68199922" w:rsidR="00CF3876" w:rsidRDefault="00BD5534">
    <w:pPr>
      <w:pStyle w:val="Footer"/>
    </w:pPr>
    <w:r>
      <w:t xml:space="preserve">Thermal Insulation </w:t>
    </w:r>
    <w:r w:rsidR="00673AE6">
      <w:ptab w:relativeTo="margin" w:alignment="center" w:leader="none"/>
    </w:r>
    <w:r w:rsidR="00673AE6">
      <w:ptab w:relativeTo="margin" w:alignment="right" w:leader="none"/>
    </w:r>
    <w:r w:rsidR="00D72B68">
      <w:t xml:space="preserve">072100 – </w:t>
    </w:r>
    <w:r w:rsidR="005B0041">
      <w:t>1</w:t>
    </w:r>
    <w:r w:rsidR="00D72B6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F0F99" w14:textId="77777777" w:rsidR="00C27024" w:rsidRDefault="00C27024" w:rsidP="00F07633">
      <w:pPr>
        <w:spacing w:after="0" w:line="240" w:lineRule="auto"/>
      </w:pPr>
      <w:r>
        <w:separator/>
      </w:r>
    </w:p>
  </w:footnote>
  <w:footnote w:type="continuationSeparator" w:id="0">
    <w:p w14:paraId="3D1F9AAB" w14:textId="77777777" w:rsidR="00C27024" w:rsidRDefault="00C27024" w:rsidP="00F0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F7CA5" w14:textId="3C0CBAE8" w:rsidR="00415EC4" w:rsidRDefault="005C3BFB" w:rsidP="00F849EF">
    <w:pPr>
      <w:pStyle w:val="Footer"/>
      <w:rPr>
        <w:rFonts w:ascii="Arial" w:hAnsi="Arial" w:cs="Arial"/>
        <w:color w:val="005096"/>
        <w:sz w:val="20"/>
        <w:szCs w:val="20"/>
      </w:rPr>
    </w:pPr>
    <w:r w:rsidRPr="007A1198">
      <w:rPr>
        <w:rFonts w:ascii="Arial" w:hAnsi="Arial" w:cs="Arial"/>
        <w:noProof/>
        <w:color w:val="005096"/>
        <w:sz w:val="20"/>
        <w:szCs w:val="20"/>
      </w:rPr>
      <w:drawing>
        <wp:anchor distT="0" distB="0" distL="114300" distR="114300" simplePos="0" relativeHeight="251658240" behindDoc="0" locked="0" layoutInCell="1" allowOverlap="1" wp14:anchorId="0B94E4B7" wp14:editId="65E0A782">
          <wp:simplePos x="0" y="0"/>
          <wp:positionH relativeFrom="margin">
            <wp:posOffset>-323850</wp:posOffset>
          </wp:positionH>
          <wp:positionV relativeFrom="paragraph">
            <wp:posOffset>-187960</wp:posOffset>
          </wp:positionV>
          <wp:extent cx="2399030" cy="1064260"/>
          <wp:effectExtent l="0" t="0" r="0" b="0"/>
          <wp:wrapTopAndBottom/>
          <wp:docPr id="55" name="Picture 5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42CCBB" w14:textId="037F53DD" w:rsidR="00F07633" w:rsidRPr="007A1198" w:rsidRDefault="00F07633" w:rsidP="002F7EB4">
    <w:pPr>
      <w:pStyle w:val="Footer"/>
      <w:rPr>
        <w:rFonts w:ascii="Arial" w:hAnsi="Arial" w:cs="Arial"/>
        <w:color w:val="00509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F4E93E4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576"/>
        </w:tabs>
        <w:ind w:left="576" w:hanging="576"/>
      </w:pPr>
      <w:rPr>
        <w:rFonts w:ascii="Times New Roman" w:eastAsia="Times New Roman" w:hAnsi="Times New Roman" w:cs="Times New Roman"/>
        <w:b w:val="0"/>
        <w:bCs w:val="0"/>
      </w:rPr>
    </w:lvl>
    <w:lvl w:ilvl="5">
      <w:numFmt w:val="none"/>
      <w:pStyle w:val="PR2"/>
      <w:lvlText w:val=""/>
      <w:lvlJc w:val="left"/>
      <w:pPr>
        <w:tabs>
          <w:tab w:val="num" w:pos="360"/>
        </w:tabs>
      </w:pPr>
    </w:lvl>
    <w:lvl w:ilvl="6">
      <w:start w:val="1"/>
      <w:numFmt w:val="upperLetter"/>
      <w:pStyle w:val="PR3"/>
      <w:lvlText w:val="%7."/>
      <w:lvlJc w:val="left"/>
      <w:rPr>
        <w:rFonts w:ascii="Times New Roman" w:eastAsia="Times New Roman" w:hAnsi="Times New Roman" w:cs="Times New Roman"/>
      </w:rPr>
    </w:lvl>
    <w:lvl w:ilvl="7">
      <w:numFmt w:val="decimal"/>
      <w:pStyle w:val="PR4"/>
      <w:lvlText w:val=""/>
      <w:lvlJc w:val="left"/>
    </w:lvl>
    <w:lvl w:ilvl="8">
      <w:numFmt w:val="decimal"/>
      <w:pStyle w:val="PR5"/>
      <w:lvlText w:val=""/>
      <w:lvlJc w:val="left"/>
    </w:lvl>
  </w:abstractNum>
  <w:abstractNum w:abstractNumId="1" w15:restartNumberingAfterBreak="0">
    <w:nsid w:val="00991F43"/>
    <w:multiLevelType w:val="hybridMultilevel"/>
    <w:tmpl w:val="B114D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25B3"/>
    <w:multiLevelType w:val="hybridMultilevel"/>
    <w:tmpl w:val="DD5E0DF6"/>
    <w:lvl w:ilvl="0" w:tplc="D20803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29C946F6"/>
    <w:multiLevelType w:val="hybridMultilevel"/>
    <w:tmpl w:val="A43C0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C5FA4"/>
    <w:multiLevelType w:val="multilevel"/>
    <w:tmpl w:val="DDD00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AB7421E"/>
    <w:multiLevelType w:val="hybridMultilevel"/>
    <w:tmpl w:val="59B60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B7595"/>
    <w:multiLevelType w:val="multilevel"/>
    <w:tmpl w:val="60B69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26B70A2"/>
    <w:multiLevelType w:val="hybridMultilevel"/>
    <w:tmpl w:val="34DEB6C8"/>
    <w:lvl w:ilvl="0" w:tplc="B3AA27C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70A36E87"/>
    <w:multiLevelType w:val="hybridMultilevel"/>
    <w:tmpl w:val="E36AEB5A"/>
    <w:lvl w:ilvl="0" w:tplc="34D671E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753F3967"/>
    <w:multiLevelType w:val="hybridMultilevel"/>
    <w:tmpl w:val="D1DA2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526D8"/>
    <w:multiLevelType w:val="hybridMultilevel"/>
    <w:tmpl w:val="2EFCD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568142">
    <w:abstractNumId w:val="0"/>
  </w:num>
  <w:num w:numId="2" w16cid:durableId="6353779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378165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" w16cid:durableId="127212689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" w16cid:durableId="24753848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6" w16cid:durableId="624850344">
    <w:abstractNumId w:val="4"/>
  </w:num>
  <w:num w:numId="7" w16cid:durableId="162156848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 w16cid:durableId="106129164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9" w16cid:durableId="180534211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 w16cid:durableId="774784172">
    <w:abstractNumId w:val="5"/>
  </w:num>
  <w:num w:numId="11" w16cid:durableId="485900020">
    <w:abstractNumId w:val="9"/>
  </w:num>
  <w:num w:numId="12" w16cid:durableId="61892267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</w:num>
  <w:num w:numId="13" w16cid:durableId="1702126909">
    <w:abstractNumId w:val="10"/>
  </w:num>
  <w:num w:numId="14" w16cid:durableId="677387934">
    <w:abstractNumId w:val="3"/>
  </w:num>
  <w:num w:numId="15" w16cid:durableId="1139886653">
    <w:abstractNumId w:val="1"/>
  </w:num>
  <w:num w:numId="16" w16cid:durableId="104641535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</w:num>
  <w:num w:numId="17" w16cid:durableId="1709602956">
    <w:abstractNumId w:val="7"/>
  </w:num>
  <w:num w:numId="18" w16cid:durableId="882181462">
    <w:abstractNumId w:val="2"/>
  </w:num>
  <w:num w:numId="19" w16cid:durableId="103617997">
    <w:abstractNumId w:val="8"/>
  </w:num>
  <w:num w:numId="20" w16cid:durableId="771628134">
    <w:abstractNumId w:val="6"/>
  </w:num>
  <w:num w:numId="21" w16cid:durableId="167957408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33"/>
    <w:rsid w:val="00022123"/>
    <w:rsid w:val="000326BB"/>
    <w:rsid w:val="000625A3"/>
    <w:rsid w:val="0006718A"/>
    <w:rsid w:val="00074A13"/>
    <w:rsid w:val="00075D12"/>
    <w:rsid w:val="000830B6"/>
    <w:rsid w:val="0008486B"/>
    <w:rsid w:val="00095BFA"/>
    <w:rsid w:val="0009728C"/>
    <w:rsid w:val="000A05DE"/>
    <w:rsid w:val="000A26D8"/>
    <w:rsid w:val="000A3178"/>
    <w:rsid w:val="000A4275"/>
    <w:rsid w:val="000B613E"/>
    <w:rsid w:val="000C3409"/>
    <w:rsid w:val="000E19C4"/>
    <w:rsid w:val="000F4703"/>
    <w:rsid w:val="00103D0B"/>
    <w:rsid w:val="00110FC1"/>
    <w:rsid w:val="00113AB4"/>
    <w:rsid w:val="00124883"/>
    <w:rsid w:val="0013595B"/>
    <w:rsid w:val="0014025E"/>
    <w:rsid w:val="0014457E"/>
    <w:rsid w:val="0014528B"/>
    <w:rsid w:val="001468C9"/>
    <w:rsid w:val="001629B5"/>
    <w:rsid w:val="00164414"/>
    <w:rsid w:val="00170CB3"/>
    <w:rsid w:val="00175762"/>
    <w:rsid w:val="00177502"/>
    <w:rsid w:val="00182F1A"/>
    <w:rsid w:val="001872C9"/>
    <w:rsid w:val="001B7FB1"/>
    <w:rsid w:val="001E3009"/>
    <w:rsid w:val="001E3E07"/>
    <w:rsid w:val="001F5765"/>
    <w:rsid w:val="002028AD"/>
    <w:rsid w:val="00203065"/>
    <w:rsid w:val="00204D32"/>
    <w:rsid w:val="00216F9D"/>
    <w:rsid w:val="00217A80"/>
    <w:rsid w:val="00221A4A"/>
    <w:rsid w:val="00226499"/>
    <w:rsid w:val="00230CDF"/>
    <w:rsid w:val="0025625B"/>
    <w:rsid w:val="00283699"/>
    <w:rsid w:val="00283A62"/>
    <w:rsid w:val="002859C8"/>
    <w:rsid w:val="00297B01"/>
    <w:rsid w:val="002C13F6"/>
    <w:rsid w:val="002C1F68"/>
    <w:rsid w:val="002C219F"/>
    <w:rsid w:val="002C47D3"/>
    <w:rsid w:val="002D14FF"/>
    <w:rsid w:val="002D292B"/>
    <w:rsid w:val="002D5FD0"/>
    <w:rsid w:val="002D7755"/>
    <w:rsid w:val="002E38D8"/>
    <w:rsid w:val="002E5C17"/>
    <w:rsid w:val="002E768F"/>
    <w:rsid w:val="002F288B"/>
    <w:rsid w:val="002F5F1C"/>
    <w:rsid w:val="002F7EB4"/>
    <w:rsid w:val="00303401"/>
    <w:rsid w:val="00306AA3"/>
    <w:rsid w:val="00310101"/>
    <w:rsid w:val="00323A5D"/>
    <w:rsid w:val="00360952"/>
    <w:rsid w:val="00366C33"/>
    <w:rsid w:val="00366DD9"/>
    <w:rsid w:val="0037076A"/>
    <w:rsid w:val="003823AF"/>
    <w:rsid w:val="00383255"/>
    <w:rsid w:val="003918BA"/>
    <w:rsid w:val="00391C2A"/>
    <w:rsid w:val="00396D95"/>
    <w:rsid w:val="003A32AD"/>
    <w:rsid w:val="003A4699"/>
    <w:rsid w:val="003B25D4"/>
    <w:rsid w:val="003B4062"/>
    <w:rsid w:val="003B478C"/>
    <w:rsid w:val="003D5E50"/>
    <w:rsid w:val="003D63F2"/>
    <w:rsid w:val="003D7F2E"/>
    <w:rsid w:val="00403FC2"/>
    <w:rsid w:val="004064ED"/>
    <w:rsid w:val="0041056A"/>
    <w:rsid w:val="00415EC4"/>
    <w:rsid w:val="00423A64"/>
    <w:rsid w:val="00431817"/>
    <w:rsid w:val="004349B1"/>
    <w:rsid w:val="0043617F"/>
    <w:rsid w:val="00436CAD"/>
    <w:rsid w:val="00437298"/>
    <w:rsid w:val="00484053"/>
    <w:rsid w:val="00487905"/>
    <w:rsid w:val="0049494E"/>
    <w:rsid w:val="004A23D2"/>
    <w:rsid w:val="004B3BB1"/>
    <w:rsid w:val="004B5A62"/>
    <w:rsid w:val="004B6681"/>
    <w:rsid w:val="004B6EF2"/>
    <w:rsid w:val="004C7148"/>
    <w:rsid w:val="004D5991"/>
    <w:rsid w:val="004D67E6"/>
    <w:rsid w:val="0050437B"/>
    <w:rsid w:val="00505955"/>
    <w:rsid w:val="00514F1E"/>
    <w:rsid w:val="00520FF0"/>
    <w:rsid w:val="00522FA5"/>
    <w:rsid w:val="00524D4D"/>
    <w:rsid w:val="00524DAC"/>
    <w:rsid w:val="0055297F"/>
    <w:rsid w:val="00563A69"/>
    <w:rsid w:val="005645E4"/>
    <w:rsid w:val="005667B0"/>
    <w:rsid w:val="00585520"/>
    <w:rsid w:val="00595044"/>
    <w:rsid w:val="005A525B"/>
    <w:rsid w:val="005B0041"/>
    <w:rsid w:val="005B36A6"/>
    <w:rsid w:val="005B4BE7"/>
    <w:rsid w:val="005B5FA2"/>
    <w:rsid w:val="005B7618"/>
    <w:rsid w:val="005C3BFB"/>
    <w:rsid w:val="005F3CC9"/>
    <w:rsid w:val="00600B52"/>
    <w:rsid w:val="00603D8D"/>
    <w:rsid w:val="00603FB1"/>
    <w:rsid w:val="00622560"/>
    <w:rsid w:val="00625285"/>
    <w:rsid w:val="0063062A"/>
    <w:rsid w:val="00634A0B"/>
    <w:rsid w:val="006361CE"/>
    <w:rsid w:val="006403AB"/>
    <w:rsid w:val="00650421"/>
    <w:rsid w:val="0065067A"/>
    <w:rsid w:val="0065353D"/>
    <w:rsid w:val="00664BA2"/>
    <w:rsid w:val="00673198"/>
    <w:rsid w:val="00673AE6"/>
    <w:rsid w:val="00674617"/>
    <w:rsid w:val="00685DDB"/>
    <w:rsid w:val="00691976"/>
    <w:rsid w:val="00695498"/>
    <w:rsid w:val="006A10BD"/>
    <w:rsid w:val="006D7FE2"/>
    <w:rsid w:val="006E1219"/>
    <w:rsid w:val="006E18D8"/>
    <w:rsid w:val="006F2FCB"/>
    <w:rsid w:val="0070520F"/>
    <w:rsid w:val="00706244"/>
    <w:rsid w:val="00711330"/>
    <w:rsid w:val="00737756"/>
    <w:rsid w:val="00744C05"/>
    <w:rsid w:val="007552EC"/>
    <w:rsid w:val="00756A5E"/>
    <w:rsid w:val="00763471"/>
    <w:rsid w:val="0076388F"/>
    <w:rsid w:val="00773DD2"/>
    <w:rsid w:val="00774B75"/>
    <w:rsid w:val="00794B0B"/>
    <w:rsid w:val="00795779"/>
    <w:rsid w:val="007A1198"/>
    <w:rsid w:val="007C6C33"/>
    <w:rsid w:val="007D078B"/>
    <w:rsid w:val="007D105D"/>
    <w:rsid w:val="007E1F6F"/>
    <w:rsid w:val="00801A74"/>
    <w:rsid w:val="00802344"/>
    <w:rsid w:val="00811C80"/>
    <w:rsid w:val="00813CEA"/>
    <w:rsid w:val="00817AEB"/>
    <w:rsid w:val="00817E1F"/>
    <w:rsid w:val="00824935"/>
    <w:rsid w:val="00826B38"/>
    <w:rsid w:val="00831DEF"/>
    <w:rsid w:val="008347B5"/>
    <w:rsid w:val="00842536"/>
    <w:rsid w:val="00861F6D"/>
    <w:rsid w:val="00864B6B"/>
    <w:rsid w:val="00864CD7"/>
    <w:rsid w:val="00881EF1"/>
    <w:rsid w:val="008863B2"/>
    <w:rsid w:val="008B4AB5"/>
    <w:rsid w:val="008B6A4D"/>
    <w:rsid w:val="008C71F8"/>
    <w:rsid w:val="008E3DEF"/>
    <w:rsid w:val="008F6785"/>
    <w:rsid w:val="00907C25"/>
    <w:rsid w:val="00910828"/>
    <w:rsid w:val="00916193"/>
    <w:rsid w:val="009169F2"/>
    <w:rsid w:val="0093635D"/>
    <w:rsid w:val="00940B49"/>
    <w:rsid w:val="009531D4"/>
    <w:rsid w:val="0096103F"/>
    <w:rsid w:val="00964614"/>
    <w:rsid w:val="00964C0B"/>
    <w:rsid w:val="00974B68"/>
    <w:rsid w:val="00976089"/>
    <w:rsid w:val="0099536C"/>
    <w:rsid w:val="009A0678"/>
    <w:rsid w:val="009A6D90"/>
    <w:rsid w:val="009C69CE"/>
    <w:rsid w:val="009D43B3"/>
    <w:rsid w:val="009E05EE"/>
    <w:rsid w:val="009F32EB"/>
    <w:rsid w:val="009F635B"/>
    <w:rsid w:val="00A003CD"/>
    <w:rsid w:val="00A054A5"/>
    <w:rsid w:val="00A13243"/>
    <w:rsid w:val="00A217AE"/>
    <w:rsid w:val="00A3348A"/>
    <w:rsid w:val="00A44432"/>
    <w:rsid w:val="00A50EC9"/>
    <w:rsid w:val="00A56BCD"/>
    <w:rsid w:val="00A833B2"/>
    <w:rsid w:val="00A909B1"/>
    <w:rsid w:val="00A97502"/>
    <w:rsid w:val="00AA5A08"/>
    <w:rsid w:val="00AE1C52"/>
    <w:rsid w:val="00AE2ABE"/>
    <w:rsid w:val="00AE4EB2"/>
    <w:rsid w:val="00AF154C"/>
    <w:rsid w:val="00B02A1C"/>
    <w:rsid w:val="00B24E75"/>
    <w:rsid w:val="00B52433"/>
    <w:rsid w:val="00B5411B"/>
    <w:rsid w:val="00B62794"/>
    <w:rsid w:val="00B64F48"/>
    <w:rsid w:val="00B66877"/>
    <w:rsid w:val="00B74F04"/>
    <w:rsid w:val="00B76480"/>
    <w:rsid w:val="00B82074"/>
    <w:rsid w:val="00B844C3"/>
    <w:rsid w:val="00B927A9"/>
    <w:rsid w:val="00BB1916"/>
    <w:rsid w:val="00BD3F7D"/>
    <w:rsid w:val="00BD4EC3"/>
    <w:rsid w:val="00BD4FDB"/>
    <w:rsid w:val="00BD5534"/>
    <w:rsid w:val="00BE1135"/>
    <w:rsid w:val="00BF3410"/>
    <w:rsid w:val="00C03552"/>
    <w:rsid w:val="00C127CC"/>
    <w:rsid w:val="00C16481"/>
    <w:rsid w:val="00C21F3F"/>
    <w:rsid w:val="00C23666"/>
    <w:rsid w:val="00C27024"/>
    <w:rsid w:val="00C370A5"/>
    <w:rsid w:val="00C42547"/>
    <w:rsid w:val="00C45434"/>
    <w:rsid w:val="00C61560"/>
    <w:rsid w:val="00C738BB"/>
    <w:rsid w:val="00C76D2E"/>
    <w:rsid w:val="00C87486"/>
    <w:rsid w:val="00C94D52"/>
    <w:rsid w:val="00C967C7"/>
    <w:rsid w:val="00CA324A"/>
    <w:rsid w:val="00CA47BF"/>
    <w:rsid w:val="00CB2444"/>
    <w:rsid w:val="00CB3338"/>
    <w:rsid w:val="00CC502B"/>
    <w:rsid w:val="00CC62F0"/>
    <w:rsid w:val="00CD45D7"/>
    <w:rsid w:val="00CD4FA1"/>
    <w:rsid w:val="00CE3FC0"/>
    <w:rsid w:val="00CE6917"/>
    <w:rsid w:val="00CF3876"/>
    <w:rsid w:val="00CF3CCF"/>
    <w:rsid w:val="00D20D88"/>
    <w:rsid w:val="00D2146F"/>
    <w:rsid w:val="00D356A7"/>
    <w:rsid w:val="00D36403"/>
    <w:rsid w:val="00D37B2E"/>
    <w:rsid w:val="00D4487A"/>
    <w:rsid w:val="00D70C61"/>
    <w:rsid w:val="00D72B68"/>
    <w:rsid w:val="00D91DED"/>
    <w:rsid w:val="00D928A2"/>
    <w:rsid w:val="00DC09C7"/>
    <w:rsid w:val="00DC6A86"/>
    <w:rsid w:val="00DC7002"/>
    <w:rsid w:val="00DD327F"/>
    <w:rsid w:val="00DF1531"/>
    <w:rsid w:val="00E01023"/>
    <w:rsid w:val="00E01BA1"/>
    <w:rsid w:val="00E13834"/>
    <w:rsid w:val="00E17CC9"/>
    <w:rsid w:val="00E422A1"/>
    <w:rsid w:val="00E54817"/>
    <w:rsid w:val="00E54F04"/>
    <w:rsid w:val="00E8037D"/>
    <w:rsid w:val="00E83C63"/>
    <w:rsid w:val="00E86389"/>
    <w:rsid w:val="00E9794B"/>
    <w:rsid w:val="00EA3C12"/>
    <w:rsid w:val="00EA55A3"/>
    <w:rsid w:val="00EC7557"/>
    <w:rsid w:val="00ED195A"/>
    <w:rsid w:val="00EE6E6D"/>
    <w:rsid w:val="00EF6045"/>
    <w:rsid w:val="00F07633"/>
    <w:rsid w:val="00F228D6"/>
    <w:rsid w:val="00F233F2"/>
    <w:rsid w:val="00F34F94"/>
    <w:rsid w:val="00F3639F"/>
    <w:rsid w:val="00F3761E"/>
    <w:rsid w:val="00F378B8"/>
    <w:rsid w:val="00F44987"/>
    <w:rsid w:val="00F45B85"/>
    <w:rsid w:val="00F5142B"/>
    <w:rsid w:val="00F51E98"/>
    <w:rsid w:val="00F56C8F"/>
    <w:rsid w:val="00F72B02"/>
    <w:rsid w:val="00F77150"/>
    <w:rsid w:val="00F8395D"/>
    <w:rsid w:val="00F849EF"/>
    <w:rsid w:val="00FA4258"/>
    <w:rsid w:val="00FB1847"/>
    <w:rsid w:val="00FB5A77"/>
    <w:rsid w:val="00FC1975"/>
    <w:rsid w:val="00FC66AD"/>
    <w:rsid w:val="00FC7567"/>
    <w:rsid w:val="00FE4AC4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70EDF"/>
  <w15:chartTrackingRefBased/>
  <w15:docId w15:val="{1AE56EDB-96B8-4FEC-8BD1-50B8181C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633"/>
  </w:style>
  <w:style w:type="paragraph" w:styleId="Footer">
    <w:name w:val="footer"/>
    <w:basedOn w:val="Normal"/>
    <w:link w:val="FooterChar"/>
    <w:uiPriority w:val="99"/>
    <w:unhideWhenUsed/>
    <w:rsid w:val="00F0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633"/>
  </w:style>
  <w:style w:type="character" w:styleId="Hyperlink">
    <w:name w:val="Hyperlink"/>
    <w:basedOn w:val="DefaultParagraphFont"/>
    <w:uiPriority w:val="99"/>
    <w:unhideWhenUsed/>
    <w:rsid w:val="004C7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148"/>
    <w:rPr>
      <w:color w:val="605E5C"/>
      <w:shd w:val="clear" w:color="auto" w:fill="E1DFDD"/>
    </w:rPr>
  </w:style>
  <w:style w:type="paragraph" w:customStyle="1" w:styleId="SCT">
    <w:name w:val="SCT"/>
    <w:basedOn w:val="Normal"/>
    <w:next w:val="PRT"/>
    <w:rsid w:val="00383255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T">
    <w:name w:val="PRT"/>
    <w:basedOn w:val="Normal"/>
    <w:next w:val="ART"/>
    <w:qFormat/>
    <w:rsid w:val="00383255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383255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383255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next w:val="PR1"/>
    <w:qFormat/>
    <w:rsid w:val="00383255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qFormat/>
    <w:rsid w:val="00383255"/>
    <w:pPr>
      <w:numPr>
        <w:ilvl w:val="4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link w:val="PR2Char"/>
    <w:qFormat/>
    <w:rsid w:val="00383255"/>
    <w:pPr>
      <w:numPr>
        <w:ilvl w:val="5"/>
        <w:numId w:val="1"/>
      </w:numPr>
      <w:tabs>
        <w:tab w:val="left" w:pos="1440"/>
        <w:tab w:val="left" w:pos="2196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qFormat/>
    <w:rsid w:val="00383255"/>
    <w:pPr>
      <w:numPr>
        <w:ilvl w:val="6"/>
        <w:numId w:val="1"/>
      </w:numPr>
      <w:tabs>
        <w:tab w:val="left" w:pos="1926"/>
        <w:tab w:val="left" w:pos="2016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qFormat/>
    <w:rsid w:val="00383255"/>
    <w:pPr>
      <w:numPr>
        <w:ilvl w:val="7"/>
        <w:numId w:val="1"/>
      </w:numPr>
      <w:tabs>
        <w:tab w:val="left" w:pos="2592"/>
      </w:tabs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qFormat/>
    <w:rsid w:val="00383255"/>
    <w:pPr>
      <w:numPr>
        <w:ilvl w:val="8"/>
        <w:numId w:val="1"/>
      </w:numPr>
      <w:tabs>
        <w:tab w:val="left" w:pos="3168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customStyle="1" w:styleId="CMT">
    <w:name w:val="CMT"/>
    <w:basedOn w:val="Normal"/>
    <w:link w:val="CMTChar"/>
    <w:rsid w:val="00383255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vanish/>
      <w:color w:val="0000FF"/>
      <w:szCs w:val="20"/>
    </w:rPr>
  </w:style>
  <w:style w:type="character" w:customStyle="1" w:styleId="NUM">
    <w:name w:val="NUM"/>
    <w:basedOn w:val="DefaultParagraphFont"/>
    <w:rsid w:val="00383255"/>
  </w:style>
  <w:style w:type="character" w:customStyle="1" w:styleId="NAM">
    <w:name w:val="NAM"/>
    <w:basedOn w:val="DefaultParagraphFont"/>
    <w:rsid w:val="00383255"/>
  </w:style>
  <w:style w:type="character" w:customStyle="1" w:styleId="CMTChar">
    <w:name w:val="CMT Char"/>
    <w:link w:val="CMT"/>
    <w:rsid w:val="00383255"/>
    <w:rPr>
      <w:rFonts w:ascii="Times New Roman" w:eastAsia="Times New Roman" w:hAnsi="Times New Roman" w:cs="Times New Roman"/>
      <w:vanish/>
      <w:color w:val="0000FF"/>
      <w:szCs w:val="20"/>
    </w:rPr>
  </w:style>
  <w:style w:type="character" w:customStyle="1" w:styleId="PR2Char">
    <w:name w:val="PR2 Char"/>
    <w:link w:val="PR2"/>
    <w:rsid w:val="00383255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CB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es@r-sea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r-sea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30a11e-5e89-48c1-b8e1-d70efd8480c0">
      <Terms xmlns="http://schemas.microsoft.com/office/infopath/2007/PartnerControls"/>
    </lcf76f155ced4ddcb4097134ff3c332f>
    <TaxCatchAll xmlns="3f5a1595-db49-4246-9dbb-f8de4bfd4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AA2FBA18F6B43A46FDF6D6CC230D4" ma:contentTypeVersion="13" ma:contentTypeDescription="Create a new document." ma:contentTypeScope="" ma:versionID="15ed9f28b2e0081cae7142891f7cdcab">
  <xsd:schema xmlns:xsd="http://www.w3.org/2001/XMLSchema" xmlns:xs="http://www.w3.org/2001/XMLSchema" xmlns:p="http://schemas.microsoft.com/office/2006/metadata/properties" xmlns:ns2="7f30a11e-5e89-48c1-b8e1-d70efd8480c0" xmlns:ns3="3f5a1595-db49-4246-9dbb-f8de4bfd4688" targetNamespace="http://schemas.microsoft.com/office/2006/metadata/properties" ma:root="true" ma:fieldsID="2ece131aeed07abd1ca62554deb381d9" ns2:_="" ns3:_="">
    <xsd:import namespace="7f30a11e-5e89-48c1-b8e1-d70efd8480c0"/>
    <xsd:import namespace="3f5a1595-db49-4246-9dbb-f8de4bfd4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0a11e-5e89-48c1-b8e1-d70efd848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73d3be9-eb95-4a76-9b41-14218a392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1595-db49-4246-9dbb-f8de4bfd46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313d6b-c00d-4f64-868a-e9ba7c4ee885}" ma:internalName="TaxCatchAll" ma:showField="CatchAllData" ma:web="3f5a1595-db49-4246-9dbb-f8de4bfd4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8E247-A58B-4861-B998-9AAD436BAEA9}">
  <ds:schemaRefs>
    <ds:schemaRef ds:uri="http://schemas.microsoft.com/office/2006/metadata/properties"/>
    <ds:schemaRef ds:uri="http://schemas.microsoft.com/office/infopath/2007/PartnerControls"/>
    <ds:schemaRef ds:uri="7f30a11e-5e89-48c1-b8e1-d70efd8480c0"/>
    <ds:schemaRef ds:uri="3f5a1595-db49-4246-9dbb-f8de4bfd4688"/>
  </ds:schemaRefs>
</ds:datastoreItem>
</file>

<file path=customXml/itemProps2.xml><?xml version="1.0" encoding="utf-8"?>
<ds:datastoreItem xmlns:ds="http://schemas.openxmlformats.org/officeDocument/2006/customXml" ds:itemID="{64CD96AB-E4B4-47E0-9F31-FDFC2CF5A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E65DD-82D5-4BB8-9E44-1DCFB650C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0a11e-5e89-48c1-b8e1-d70efd8480c0"/>
    <ds:schemaRef ds:uri="3f5a1595-db49-4246-9dbb-f8de4bfd4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Kehus</dc:creator>
  <cp:keywords/>
  <dc:description/>
  <cp:lastModifiedBy>Douglas W. Clark</cp:lastModifiedBy>
  <cp:revision>2</cp:revision>
  <cp:lastPrinted>2024-10-23T18:08:00Z</cp:lastPrinted>
  <dcterms:created xsi:type="dcterms:W3CDTF">2025-01-28T16:48:00Z</dcterms:created>
  <dcterms:modified xsi:type="dcterms:W3CDTF">2025-01-28T16:48:00Z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0x01010018EAA2FBA18F6B43A46FDF6D6CC230D4</vt:lpwstr>
  </property>
</Properties>
</file>